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55D6C" w:rsidP="00555D6C">
      <w:pPr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جامعة الشهيد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حمة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لخضر الوادي</w:t>
      </w:r>
    </w:p>
    <w:p w:rsidR="00555D6C" w:rsidRDefault="00555D6C" w:rsidP="00555D6C">
      <w:pPr>
        <w:spacing w:line="240" w:lineRule="auto"/>
        <w:jc w:val="right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كلية العلوم الاجتماعية والإنسانية                                          قسم العلوم الإنسانية</w:t>
      </w:r>
    </w:p>
    <w:p w:rsidR="002336B4" w:rsidRDefault="002336B4" w:rsidP="00555D6C">
      <w:pPr>
        <w:spacing w:line="240" w:lineRule="auto"/>
        <w:jc w:val="right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المستوى والتخصص: السنة الثانية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ماستر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، تخصص تاريخ الغرب الإسلامي في العصر الوسيط</w:t>
      </w:r>
    </w:p>
    <w:p w:rsidR="002336B4" w:rsidRDefault="002336B4" w:rsidP="00555D6C">
      <w:pPr>
        <w:spacing w:line="240" w:lineRule="auto"/>
        <w:jc w:val="right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</w:pPr>
    </w:p>
    <w:p w:rsidR="002336B4" w:rsidRDefault="002336B4" w:rsidP="002336B4">
      <w:pPr>
        <w:spacing w:line="240" w:lineRule="auto"/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الإجابة النموذجية لمقياس التواصل الثقافي بين المشرق والمغرب الإسلاميين</w:t>
      </w:r>
    </w:p>
    <w:p w:rsidR="00A16347" w:rsidRDefault="00A16347" w:rsidP="002336B4">
      <w:pPr>
        <w:spacing w:line="240" w:lineRule="auto"/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</w:pPr>
    </w:p>
    <w:p w:rsidR="00A16347" w:rsidRDefault="00A16347" w:rsidP="00A16347">
      <w:pPr>
        <w:spacing w:line="240" w:lineRule="auto"/>
        <w:jc w:val="right"/>
        <w:rPr>
          <w:rFonts w:ascii="Traditional Arabic" w:hAnsi="Traditional Arabic" w:cs="Traditional Arabic" w:hint="cs"/>
          <w:sz w:val="32"/>
          <w:szCs w:val="32"/>
          <w:rtl/>
          <w:lang w:bidi="ar-EG"/>
        </w:rPr>
      </w:pPr>
      <w:r w:rsidRPr="00A1634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الإجابة على السؤال الأول</w:t>
      </w:r>
      <w:r w:rsidR="00CB14B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(13.5</w:t>
      </w:r>
      <w:proofErr w:type="gramStart"/>
      <w:r w:rsidR="00CB14B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نقطة</w:t>
      </w:r>
      <w:proofErr w:type="gramEnd"/>
      <w:r w:rsidR="00CB14B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)</w:t>
      </w:r>
      <w:r w:rsidRPr="00A1634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</w:t>
      </w:r>
      <w:r w:rsidR="00FE3EF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أهم مظاهر العلاقات الثقافية بين المشرق والمغرب الإسلاميين هي:</w:t>
      </w:r>
    </w:p>
    <w:p w:rsidR="009337A2" w:rsidRPr="00CB14B6" w:rsidRDefault="00FC07EF" w:rsidP="00A16347">
      <w:pPr>
        <w:spacing w:line="240" w:lineRule="auto"/>
        <w:jc w:val="right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- </w:t>
      </w:r>
      <w:r w:rsidR="00957FB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الرحلة العلمية بين المشرق والمغرب الإسلاميين وما ينتج عنها من </w:t>
      </w:r>
      <w:proofErr w:type="spellStart"/>
      <w:r w:rsidR="00957FB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تلاقح</w:t>
      </w:r>
      <w:proofErr w:type="spellEnd"/>
      <w:r w:rsidR="00957FB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الفكري، وكذلك منح الإجازات العلمية وإدخال كتب للمغرب الإسلامي والمناظرات العلمية.</w:t>
      </w:r>
      <w:r w:rsidR="00CB14B6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(</w:t>
      </w:r>
      <w:r w:rsidR="00CB14B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1.5 </w:t>
      </w:r>
      <w:proofErr w:type="gramStart"/>
      <w:r w:rsidR="00CB14B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نقطة</w:t>
      </w:r>
      <w:proofErr w:type="gramEnd"/>
      <w:r w:rsidR="00CB14B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لكل إجابة)</w:t>
      </w:r>
    </w:p>
    <w:p w:rsidR="00282197" w:rsidRDefault="009337A2" w:rsidP="00A16347">
      <w:pPr>
        <w:spacing w:line="240" w:lineRule="auto"/>
        <w:jc w:val="right"/>
        <w:rPr>
          <w:rFonts w:ascii="Traditional Arabic" w:hAnsi="Traditional Arabic" w:cs="Traditional Arabic" w:hint="cs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-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حج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إلى بيت الله الحرام، حيث كان الناس يزورون بيت الحرام وفي نفس تلقي العلم عن علماء الحرم والنازلين الحرم من علماء العالم الإسلامي.</w:t>
      </w:r>
    </w:p>
    <w:p w:rsidR="00282197" w:rsidRDefault="00282197" w:rsidP="00A16347">
      <w:pPr>
        <w:spacing w:line="240" w:lineRule="auto"/>
        <w:jc w:val="right"/>
        <w:rPr>
          <w:rFonts w:ascii="Traditional Arabic" w:hAnsi="Traditional Arabic" w:cs="Traditional Arabic" w:hint="cs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- شهرة بعض العلماء، حيث كان هناك علماء بلغت شهرتهم الأفاق، بحيث يرحل إليهم ويأخذ العلم عنهم، مثل حجة الإسلام الغزالي وابن حجر العسقلاني وغيرهم.</w:t>
      </w:r>
    </w:p>
    <w:p w:rsidR="00163E2E" w:rsidRDefault="00282197" w:rsidP="00A16347">
      <w:pPr>
        <w:spacing w:line="240" w:lineRule="auto"/>
        <w:jc w:val="right"/>
        <w:rPr>
          <w:rFonts w:ascii="Traditional Arabic" w:hAnsi="Traditional Arabic" w:cs="Traditional Arabic" w:hint="cs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- كان بعض العلماء يمارسون التجارة </w:t>
      </w:r>
      <w:r w:rsidR="00163E2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في الأصقاع البعيدة ومن ثم يحتكون بالعلماء الآخرين ويأخذون عنهم العلم.</w:t>
      </w:r>
    </w:p>
    <w:p w:rsidR="00B24B75" w:rsidRDefault="00E65CA9" w:rsidP="00A16347">
      <w:pPr>
        <w:spacing w:line="240" w:lineRule="auto"/>
        <w:jc w:val="right"/>
        <w:rPr>
          <w:rFonts w:ascii="Traditional Arabic" w:hAnsi="Traditional Arabic" w:cs="Traditional Arabic" w:hint="cs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- شهرة المراكز العلمية مثل الأزهر الشريف والزيتونة والقرويين والحرمين، مما أدى إلى هجرة العلماء وطلبة العلم إليها نظرا لمكانتها العلمية.</w:t>
      </w:r>
    </w:p>
    <w:p w:rsidR="00FE3EFE" w:rsidRDefault="00B24B75" w:rsidP="00A16347">
      <w:pPr>
        <w:spacing w:line="240" w:lineRule="auto"/>
        <w:jc w:val="right"/>
        <w:rPr>
          <w:rFonts w:ascii="Traditional Arabic" w:hAnsi="Traditional Arabic" w:cs="Traditional Arabic" w:hint="cs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-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تولي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بعض العلماء المناصب مثل تولي ابن خلدون القضاء الملكية في الأزهر الشريف من طرف السلطان الظاهر برقوق</w:t>
      </w:r>
      <w:r w:rsidR="00E65CA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282197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957FB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 </w:t>
      </w:r>
    </w:p>
    <w:p w:rsidR="00CE0FE7" w:rsidRDefault="00CE0FE7" w:rsidP="00A16347">
      <w:pPr>
        <w:spacing w:line="240" w:lineRule="auto"/>
        <w:jc w:val="right"/>
        <w:rPr>
          <w:rFonts w:ascii="Traditional Arabic" w:hAnsi="Traditional Arabic" w:cs="Traditional Arabic" w:hint="cs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- الحركة المذهبية ودورها في نشر المذاهب، بحيث هذه الأخيرة لقيت الاضطهاد في المشرق والتجأت إلى المغرب وانتشرت وأسست دول مثل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الإباضية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والصفرية </w:t>
      </w:r>
      <w:r w:rsidR="00913C74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والإسماعيلي</w:t>
      </w:r>
      <w:r w:rsidR="00913C74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ة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والأدارسة.</w:t>
      </w:r>
    </w:p>
    <w:p w:rsidR="001C03CC" w:rsidRDefault="001C03CC" w:rsidP="00A16347">
      <w:pPr>
        <w:spacing w:line="240" w:lineRule="auto"/>
        <w:jc w:val="right"/>
        <w:rPr>
          <w:rFonts w:ascii="Traditional Arabic" w:hAnsi="Traditional Arabic" w:cs="Traditional Arabic" w:hint="cs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- تشجيع السلاطين للعلم والعلماء مثل الإغداق عليهم وبناء المراكز العلمية والمكتبات ومجالس الع</w:t>
      </w:r>
      <w:r w:rsidR="003F361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لم في حضرة السلاطين.</w:t>
      </w:r>
    </w:p>
    <w:p w:rsidR="00A552E3" w:rsidRDefault="00A552E3" w:rsidP="00A16347">
      <w:pPr>
        <w:spacing w:line="240" w:lineRule="auto"/>
        <w:jc w:val="right"/>
        <w:rPr>
          <w:rFonts w:ascii="Traditional Arabic" w:hAnsi="Traditional Arabic" w:cs="Traditional Arabic" w:hint="cs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lastRenderedPageBreak/>
        <w:t>- المراسلات العلمية بين العلماء مثل الكتاب الذي ألفه الغزالي وهو تهافت الفلاسفة ورد عليه ابن رشد الحفيد بكتاب تهافت التهافت</w:t>
      </w:r>
    </w:p>
    <w:p w:rsidR="00206B17" w:rsidRDefault="00B75442" w:rsidP="00A16347">
      <w:pPr>
        <w:spacing w:line="240" w:lineRule="auto"/>
        <w:jc w:val="right"/>
        <w:rPr>
          <w:rFonts w:ascii="Traditional Arabic" w:hAnsi="Traditional Arabic" w:cs="Traditional Arabic" w:hint="cs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الإجابة على السؤال الثاني</w:t>
      </w:r>
      <w:r w:rsidR="00CB14B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(6.5</w:t>
      </w:r>
      <w:proofErr w:type="gramStart"/>
      <w:r w:rsidR="00CB14B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نقطة</w:t>
      </w:r>
      <w:proofErr w:type="gramEnd"/>
      <w:r w:rsidR="00CB14B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)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: 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دور الفرق الإسلامية والمذاهب الفقهية في ربط العلاقات الثقافية بين المشرق والمغرب الإسلاميين</w:t>
      </w:r>
    </w:p>
    <w:p w:rsidR="005D5310" w:rsidRPr="00CB14B6" w:rsidRDefault="00AE779B" w:rsidP="00A16347">
      <w:pPr>
        <w:spacing w:line="240" w:lineRule="auto"/>
        <w:jc w:val="right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- تأسيس الدولة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الرستمية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على يد عبد الرحمن بن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رستم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في مدينة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تاهرت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، و كانت هذه الدولة نتيجة الدعوة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الإباضية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التي بدأت من المشرق على يد ابن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ابي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كريمة وبعث دعاة للمغرب وهم عبد الأعلى بن السمح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المعافري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والذي قتل في أحد المعارك فخلفه على رأس الدعوة </w:t>
      </w:r>
      <w:r w:rsidR="00517E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عبد الرحمن بن </w:t>
      </w:r>
      <w:proofErr w:type="spellStart"/>
      <w:r w:rsidR="00517E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الرستم</w:t>
      </w:r>
      <w:proofErr w:type="spellEnd"/>
      <w:r w:rsidR="00517E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حيث هرب للمغرب الأوسط عند قبيلة </w:t>
      </w:r>
      <w:proofErr w:type="spellStart"/>
      <w:r w:rsidR="00517E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لماية</w:t>
      </w:r>
      <w:proofErr w:type="spellEnd"/>
      <w:r w:rsidR="00517E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وأسس هناك الدولة </w:t>
      </w:r>
      <w:proofErr w:type="spellStart"/>
      <w:r w:rsidR="00517E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الرستمية</w:t>
      </w:r>
      <w:proofErr w:type="spellEnd"/>
      <w:r w:rsidR="00517E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القائمة على المذهب </w:t>
      </w:r>
      <w:proofErr w:type="spellStart"/>
      <w:r w:rsidR="00517E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الإ</w:t>
      </w:r>
      <w:proofErr w:type="spellEnd"/>
      <w:r w:rsidR="00517E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‘</w:t>
      </w:r>
      <w:proofErr w:type="spellStart"/>
      <w:r w:rsidR="00517E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باضي</w:t>
      </w:r>
      <w:proofErr w:type="spellEnd"/>
      <w:r w:rsidR="00517E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الذي انتشر في المغرب الأوسط</w:t>
      </w:r>
      <w:r w:rsidR="00DE4EE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(2.5ن)</w:t>
      </w:r>
      <w:r w:rsidR="00517E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proofErr w:type="gramStart"/>
      <w:r w:rsidR="00517E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والأدنى</w:t>
      </w:r>
      <w:proofErr w:type="gramEnd"/>
      <w:r w:rsidR="00517EB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.</w:t>
      </w:r>
      <w:r w:rsidR="00CB14B6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(2.5ن)</w:t>
      </w:r>
    </w:p>
    <w:p w:rsidR="00AE779B" w:rsidRPr="00CB14B6" w:rsidRDefault="005D5310" w:rsidP="005D5310">
      <w:pPr>
        <w:spacing w:line="240" w:lineRule="auto"/>
        <w:jc w:val="right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- الحركة الشيعية التي قادها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ابو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عبد الله الشيعي، حيث كانت هذه الحركة على المذهب الشيعي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الإسماعيلي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، حيث تعرف على الحجاج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الكتاميين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في موسم الحج وذهب معهم إلى مضارب قبيلة كتامة في المغرب الأوسط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وتبنو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مذهبه وحاربو</w:t>
      </w:r>
      <w:r w:rsidR="00E30BC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الأغالبة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وانتصرو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عليهم ودخلوا عاصمتهم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رقادة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واتخذوها قاعدة للدولة الفاطمية، وهنا استدعى الشيعي عبيد الله المهدي من المشرق ليكون على رأس هذه الدولة.</w:t>
      </w:r>
      <w:r w:rsidR="00CB14B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(2ن)</w:t>
      </w:r>
    </w:p>
    <w:p w:rsidR="006A4F1E" w:rsidRPr="00CB14B6" w:rsidRDefault="006A4F1E" w:rsidP="005D5310">
      <w:pPr>
        <w:spacing w:line="240" w:lineRule="auto"/>
        <w:jc w:val="right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- كما أن هناك المذهب الصفري الذي أسس دولة بني مدرار الصفرية في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سجلماسة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وهو من الخوارج المعتدلين.</w:t>
      </w:r>
      <w:r w:rsidR="00CB14B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(2ن)</w:t>
      </w:r>
    </w:p>
    <w:p w:rsidR="00913C74" w:rsidRPr="00FE3EFE" w:rsidRDefault="00913C74" w:rsidP="00A16347">
      <w:pPr>
        <w:spacing w:line="240" w:lineRule="auto"/>
        <w:jc w:val="right"/>
        <w:rPr>
          <w:rFonts w:ascii="Traditional Arabic" w:hAnsi="Traditional Arabic" w:cs="Traditional Arabic"/>
          <w:sz w:val="32"/>
          <w:szCs w:val="32"/>
          <w:lang w:bidi="ar-EG"/>
        </w:rPr>
      </w:pPr>
    </w:p>
    <w:sectPr w:rsidR="00913C74" w:rsidRPr="00FE3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>
    <w:useFELayout/>
  </w:compat>
  <w:rsids>
    <w:rsidRoot w:val="00555D6C"/>
    <w:rsid w:val="00163E2E"/>
    <w:rsid w:val="001C03CC"/>
    <w:rsid w:val="00206B17"/>
    <w:rsid w:val="002336B4"/>
    <w:rsid w:val="00282197"/>
    <w:rsid w:val="003F361B"/>
    <w:rsid w:val="00517EBD"/>
    <w:rsid w:val="00555D6C"/>
    <w:rsid w:val="005D5310"/>
    <w:rsid w:val="006A4F1E"/>
    <w:rsid w:val="00913C74"/>
    <w:rsid w:val="009337A2"/>
    <w:rsid w:val="00957FBE"/>
    <w:rsid w:val="00A16347"/>
    <w:rsid w:val="00A552E3"/>
    <w:rsid w:val="00AE779B"/>
    <w:rsid w:val="00B24B75"/>
    <w:rsid w:val="00B75442"/>
    <w:rsid w:val="00CB14B6"/>
    <w:rsid w:val="00CE0FE7"/>
    <w:rsid w:val="00DE4EEF"/>
    <w:rsid w:val="00E30BC1"/>
    <w:rsid w:val="00E65CA9"/>
    <w:rsid w:val="00FC07EF"/>
    <w:rsid w:val="00FE3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30</cp:revision>
  <dcterms:created xsi:type="dcterms:W3CDTF">2022-01-13T06:53:00Z</dcterms:created>
  <dcterms:modified xsi:type="dcterms:W3CDTF">2022-01-13T11:42:00Z</dcterms:modified>
</cp:coreProperties>
</file>