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9B" w:rsidRPr="00B254BF" w:rsidRDefault="00A909FA" w:rsidP="00A909FA">
      <w:pPr>
        <w:spacing w:after="0" w:line="240" w:lineRule="auto"/>
        <w:jc w:val="center"/>
        <w:rPr>
          <w:rFonts w:ascii="Traditional Arabic" w:hAnsi="Traditional Arabic" w:cs="Traditional Arabic"/>
          <w:b/>
          <w:bCs/>
          <w:sz w:val="32"/>
          <w:szCs w:val="32"/>
          <w:rtl/>
          <w:lang w:bidi="ar-DZ"/>
        </w:rPr>
      </w:pPr>
      <w:bookmarkStart w:id="0" w:name="_GoBack"/>
      <w:bookmarkEnd w:id="0"/>
      <w:r w:rsidRPr="00B254BF">
        <w:rPr>
          <w:rFonts w:ascii="Traditional Arabic" w:hAnsi="Traditional Arabic" w:cs="Traditional Arabic"/>
          <w:b/>
          <w:bCs/>
          <w:noProof/>
          <w:sz w:val="32"/>
          <w:szCs w:val="32"/>
          <w:rtl/>
        </w:rPr>
        <w:drawing>
          <wp:anchor distT="0" distB="0" distL="114300" distR="114300" simplePos="0" relativeHeight="251686912" behindDoc="1" locked="0" layoutInCell="1" allowOverlap="1">
            <wp:simplePos x="0" y="0"/>
            <wp:positionH relativeFrom="margin">
              <wp:align>right</wp:align>
            </wp:positionH>
            <wp:positionV relativeFrom="paragraph">
              <wp:posOffset>11430</wp:posOffset>
            </wp:positionV>
            <wp:extent cx="1752600" cy="1457325"/>
            <wp:effectExtent l="0" t="0" r="0" b="0"/>
            <wp:wrapNone/>
            <wp:docPr id="1" name="صورة 4" descr="C:\Downloads\Logo-univ-Eloiued-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wnloads\Logo-univ-Eloiued-couleur.png"/>
                    <pic:cNvPicPr>
                      <a:picLocks noChangeAspect="1" noChangeArrowheads="1"/>
                    </pic:cNvPicPr>
                  </pic:nvPicPr>
                  <pic:blipFill>
                    <a:blip r:embed="rId8" cstate="print"/>
                    <a:srcRect/>
                    <a:stretch>
                      <a:fillRect/>
                    </a:stretch>
                  </pic:blipFill>
                  <pic:spPr bwMode="auto">
                    <a:xfrm>
                      <a:off x="0" y="0"/>
                      <a:ext cx="1752600" cy="1457325"/>
                    </a:xfrm>
                    <a:prstGeom prst="rect">
                      <a:avLst/>
                    </a:prstGeom>
                    <a:noFill/>
                    <a:ln w="9525">
                      <a:noFill/>
                      <a:miter lim="800000"/>
                      <a:headEnd/>
                      <a:tailEnd/>
                    </a:ln>
                  </pic:spPr>
                </pic:pic>
              </a:graphicData>
            </a:graphic>
          </wp:anchor>
        </w:drawing>
      </w:r>
      <w:r w:rsidR="00B254BF" w:rsidRPr="00B254BF">
        <w:rPr>
          <w:rFonts w:ascii="Traditional Arabic" w:hAnsi="Traditional Arabic" w:cs="Traditional Arabic"/>
          <w:b/>
          <w:bCs/>
          <w:noProof/>
          <w:sz w:val="32"/>
          <w:szCs w:val="32"/>
          <w:rtl/>
        </w:rPr>
        <w:drawing>
          <wp:anchor distT="0" distB="0" distL="114300" distR="114300" simplePos="0" relativeHeight="251677696" behindDoc="1" locked="0" layoutInCell="1" allowOverlap="1">
            <wp:simplePos x="0" y="0"/>
            <wp:positionH relativeFrom="column">
              <wp:posOffset>135255</wp:posOffset>
            </wp:positionH>
            <wp:positionV relativeFrom="paragraph">
              <wp:posOffset>-36195</wp:posOffset>
            </wp:positionV>
            <wp:extent cx="1752600" cy="1457325"/>
            <wp:effectExtent l="0" t="0" r="0" b="0"/>
            <wp:wrapNone/>
            <wp:docPr id="3" name="صورة 4" descr="C:\Downloads\Logo-univ-Eloiued-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wnloads\Logo-univ-Eloiued-couleur.png"/>
                    <pic:cNvPicPr>
                      <a:picLocks noChangeAspect="1" noChangeArrowheads="1"/>
                    </pic:cNvPicPr>
                  </pic:nvPicPr>
                  <pic:blipFill>
                    <a:blip r:embed="rId8" cstate="print"/>
                    <a:srcRect/>
                    <a:stretch>
                      <a:fillRect/>
                    </a:stretch>
                  </pic:blipFill>
                  <pic:spPr bwMode="auto">
                    <a:xfrm>
                      <a:off x="0" y="0"/>
                      <a:ext cx="1752600" cy="1457325"/>
                    </a:xfrm>
                    <a:prstGeom prst="rect">
                      <a:avLst/>
                    </a:prstGeom>
                    <a:noFill/>
                    <a:ln w="9525">
                      <a:noFill/>
                      <a:miter lim="800000"/>
                      <a:headEnd/>
                      <a:tailEnd/>
                    </a:ln>
                  </pic:spPr>
                </pic:pic>
              </a:graphicData>
            </a:graphic>
          </wp:anchor>
        </w:drawing>
      </w:r>
    </w:p>
    <w:p w:rsidR="006C0AA2" w:rsidRPr="00B254BF" w:rsidRDefault="006C0AA2" w:rsidP="00A909FA">
      <w:pPr>
        <w:spacing w:after="0" w:line="240" w:lineRule="auto"/>
        <w:jc w:val="center"/>
        <w:rPr>
          <w:rFonts w:ascii="Traditional Arabic" w:hAnsi="Traditional Arabic" w:cs="Traditional Arabic"/>
          <w:b/>
          <w:bCs/>
          <w:sz w:val="32"/>
          <w:szCs w:val="32"/>
          <w:rtl/>
          <w:lang w:bidi="ar-DZ"/>
        </w:rPr>
      </w:pPr>
      <w:r w:rsidRPr="00B254BF">
        <w:rPr>
          <w:rFonts w:ascii="Traditional Arabic" w:hAnsi="Traditional Arabic" w:cs="Traditional Arabic"/>
          <w:b/>
          <w:bCs/>
          <w:sz w:val="32"/>
          <w:szCs w:val="32"/>
          <w:rtl/>
          <w:lang w:bidi="ar-DZ"/>
        </w:rPr>
        <w:t xml:space="preserve">جامعة </w:t>
      </w:r>
      <w:r w:rsidR="00343A66" w:rsidRPr="00B254BF">
        <w:rPr>
          <w:rFonts w:ascii="Traditional Arabic" w:hAnsi="Traditional Arabic" w:cs="Traditional Arabic" w:hint="cs"/>
          <w:b/>
          <w:bCs/>
          <w:sz w:val="32"/>
          <w:szCs w:val="32"/>
          <w:rtl/>
          <w:lang w:bidi="ar-DZ"/>
        </w:rPr>
        <w:t xml:space="preserve">الشهيد حمه لخضر - </w:t>
      </w:r>
      <w:r w:rsidRPr="00B254BF">
        <w:rPr>
          <w:rFonts w:ascii="Traditional Arabic" w:hAnsi="Traditional Arabic" w:cs="Traditional Arabic"/>
          <w:b/>
          <w:bCs/>
          <w:sz w:val="32"/>
          <w:szCs w:val="32"/>
          <w:rtl/>
          <w:lang w:bidi="ar-DZ"/>
        </w:rPr>
        <w:t>الوادي</w:t>
      </w:r>
    </w:p>
    <w:p w:rsidR="006C0AA2" w:rsidRPr="00B254BF" w:rsidRDefault="006839D2" w:rsidP="00A909FA">
      <w:pPr>
        <w:tabs>
          <w:tab w:val="center" w:pos="5386"/>
        </w:tabs>
        <w:spacing w:after="0" w:line="240" w:lineRule="auto"/>
        <w:jc w:val="center"/>
        <w:rPr>
          <w:rFonts w:ascii="Traditional Arabic" w:hAnsi="Traditional Arabic" w:cs="Traditional Arabic"/>
          <w:b/>
          <w:bCs/>
          <w:sz w:val="32"/>
          <w:szCs w:val="32"/>
          <w:rtl/>
          <w:lang w:bidi="ar-DZ"/>
        </w:rPr>
      </w:pPr>
      <w:r w:rsidRPr="00B254BF">
        <w:rPr>
          <w:rFonts w:ascii="Traditional Arabic" w:hAnsi="Traditional Arabic" w:cs="Traditional Arabic" w:hint="cs"/>
          <w:b/>
          <w:bCs/>
          <w:sz w:val="32"/>
          <w:szCs w:val="32"/>
          <w:rtl/>
          <w:lang w:bidi="ar-DZ"/>
        </w:rPr>
        <w:t>ك</w:t>
      </w:r>
      <w:r w:rsidR="006C0AA2" w:rsidRPr="00B254BF">
        <w:rPr>
          <w:rFonts w:ascii="Traditional Arabic" w:hAnsi="Traditional Arabic" w:cs="Traditional Arabic"/>
          <w:b/>
          <w:bCs/>
          <w:sz w:val="32"/>
          <w:szCs w:val="32"/>
          <w:rtl/>
          <w:lang w:bidi="ar-DZ"/>
        </w:rPr>
        <w:t xml:space="preserve">لية </w:t>
      </w:r>
      <w:r w:rsidR="00CE7550" w:rsidRPr="00B254BF">
        <w:rPr>
          <w:rFonts w:ascii="Traditional Arabic" w:hAnsi="Traditional Arabic" w:cs="Traditional Arabic" w:hint="cs"/>
          <w:b/>
          <w:bCs/>
          <w:sz w:val="32"/>
          <w:szCs w:val="32"/>
          <w:rtl/>
          <w:lang w:bidi="ar-DZ"/>
        </w:rPr>
        <w:t>الحقوق</w:t>
      </w:r>
      <w:r w:rsidR="00AD08B9">
        <w:rPr>
          <w:rFonts w:ascii="Traditional Arabic" w:hAnsi="Traditional Arabic" w:cs="Traditional Arabic" w:hint="cs"/>
          <w:b/>
          <w:bCs/>
          <w:sz w:val="32"/>
          <w:szCs w:val="32"/>
          <w:rtl/>
          <w:lang w:bidi="ar-DZ"/>
        </w:rPr>
        <w:t xml:space="preserve"> </w:t>
      </w:r>
      <w:r w:rsidR="00CE7550" w:rsidRPr="00B254BF">
        <w:rPr>
          <w:rFonts w:ascii="Traditional Arabic" w:hAnsi="Traditional Arabic" w:cs="Traditional Arabic" w:hint="cs"/>
          <w:b/>
          <w:bCs/>
          <w:sz w:val="32"/>
          <w:szCs w:val="32"/>
          <w:rtl/>
          <w:lang w:bidi="ar-DZ"/>
        </w:rPr>
        <w:t>والعلوم</w:t>
      </w:r>
      <w:r w:rsidR="00AD08B9">
        <w:rPr>
          <w:rFonts w:ascii="Traditional Arabic" w:hAnsi="Traditional Arabic" w:cs="Traditional Arabic" w:hint="cs"/>
          <w:b/>
          <w:bCs/>
          <w:sz w:val="32"/>
          <w:szCs w:val="32"/>
          <w:rtl/>
          <w:lang w:bidi="ar-DZ"/>
        </w:rPr>
        <w:t xml:space="preserve"> </w:t>
      </w:r>
      <w:r w:rsidR="00CE7550" w:rsidRPr="00B254BF">
        <w:rPr>
          <w:rFonts w:ascii="Traditional Arabic" w:hAnsi="Traditional Arabic" w:cs="Traditional Arabic" w:hint="cs"/>
          <w:b/>
          <w:bCs/>
          <w:sz w:val="32"/>
          <w:szCs w:val="32"/>
          <w:rtl/>
          <w:lang w:bidi="ar-DZ"/>
        </w:rPr>
        <w:t>السياسية</w:t>
      </w:r>
    </w:p>
    <w:p w:rsidR="00A447CB" w:rsidRPr="00B254BF" w:rsidRDefault="00033E40" w:rsidP="00A909FA">
      <w:pPr>
        <w:spacing w:after="0" w:line="240" w:lineRule="auto"/>
        <w:jc w:val="center"/>
        <w:rPr>
          <w:rFonts w:ascii="Traditional Arabic" w:hAnsi="Traditional Arabic" w:cs="Traditional Arabic"/>
          <w:b/>
          <w:bCs/>
          <w:sz w:val="36"/>
          <w:szCs w:val="36"/>
          <w:lang w:val="fr-FR" w:bidi="ar-DZ"/>
        </w:rPr>
      </w:pPr>
      <w:r w:rsidRPr="00B254BF">
        <w:rPr>
          <w:rFonts w:ascii="Traditional Arabic" w:hAnsi="Traditional Arabic" w:cs="Traditional Arabic"/>
          <w:b/>
          <w:bCs/>
          <w:sz w:val="32"/>
          <w:szCs w:val="32"/>
          <w:rtl/>
          <w:lang w:bidi="ar-DZ"/>
        </w:rPr>
        <w:t>قسم</w:t>
      </w:r>
      <w:r w:rsidRPr="00B254BF">
        <w:rPr>
          <w:rFonts w:ascii="Traditional Arabic" w:hAnsi="Traditional Arabic" w:cs="Traditional Arabic" w:hint="cs"/>
          <w:b/>
          <w:bCs/>
          <w:sz w:val="32"/>
          <w:szCs w:val="32"/>
          <w:rtl/>
          <w:lang w:bidi="ar-DZ"/>
        </w:rPr>
        <w:t xml:space="preserve"> العلوم </w:t>
      </w:r>
      <w:r w:rsidR="00D44C11" w:rsidRPr="00B254BF">
        <w:rPr>
          <w:rFonts w:ascii="Traditional Arabic" w:hAnsi="Traditional Arabic" w:cs="Traditional Arabic" w:hint="cs"/>
          <w:b/>
          <w:bCs/>
          <w:sz w:val="32"/>
          <w:szCs w:val="32"/>
          <w:rtl/>
          <w:lang w:bidi="ar-DZ"/>
        </w:rPr>
        <w:t>السياسية</w:t>
      </w:r>
    </w:p>
    <w:p w:rsidR="0015666E" w:rsidRPr="00333974" w:rsidRDefault="0015666E" w:rsidP="00744F71">
      <w:pPr>
        <w:spacing w:after="0" w:line="240" w:lineRule="auto"/>
        <w:jc w:val="center"/>
        <w:rPr>
          <w:rFonts w:ascii="Traditional Arabic" w:hAnsi="Traditional Arabic" w:cs="Traditional Arabic"/>
          <w:b/>
          <w:bCs/>
          <w:sz w:val="14"/>
          <w:szCs w:val="14"/>
          <w:rtl/>
          <w:lang w:val="fr-FR"/>
        </w:rPr>
      </w:pPr>
    </w:p>
    <w:p w:rsidR="00A909FA" w:rsidRPr="00B254BF" w:rsidRDefault="00415DEF" w:rsidP="00415DEF">
      <w:pPr>
        <w:spacing w:after="0" w:line="240" w:lineRule="auto"/>
        <w:rPr>
          <w:rFonts w:ascii="Traditional Arabic" w:hAnsi="Traditional Arabic" w:cs="Traditional Arabic"/>
          <w:b/>
          <w:bCs/>
          <w:sz w:val="36"/>
          <w:szCs w:val="36"/>
          <w:lang w:val="fr-FR" w:bidi="ar-DZ"/>
        </w:rPr>
      </w:pPr>
      <w:r>
        <w:rPr>
          <w:rFonts w:ascii="Traditional Arabic" w:hAnsi="Traditional Arabic" w:cs="Traditional Arabic" w:hint="cs"/>
          <w:b/>
          <w:bCs/>
          <w:sz w:val="32"/>
          <w:szCs w:val="32"/>
          <w:rtl/>
          <w:lang w:bidi="ar-DZ"/>
        </w:rPr>
        <w:t xml:space="preserve">أولى ماستر تخصص سياسات عامة </w:t>
      </w:r>
      <w:r w:rsidR="00C35F4E">
        <w:rPr>
          <w:rFonts w:ascii="Traditional Arabic" w:hAnsi="Traditional Arabic" w:cs="Traditional Arabic" w:hint="cs"/>
          <w:b/>
          <w:bCs/>
          <w:sz w:val="32"/>
          <w:szCs w:val="32"/>
          <w:rtl/>
          <w:lang w:val="fr-FR"/>
        </w:rPr>
        <w:t xml:space="preserve">                     المدة: ساعة </w:t>
      </w:r>
      <w:r w:rsidR="00AC3E30">
        <w:rPr>
          <w:rFonts w:ascii="Traditional Arabic" w:hAnsi="Traditional Arabic" w:cs="Traditional Arabic" w:hint="cs"/>
          <w:b/>
          <w:bCs/>
          <w:sz w:val="36"/>
          <w:szCs w:val="36"/>
          <w:rtl/>
          <w:lang w:val="fr-FR" w:bidi="ar-DZ"/>
        </w:rPr>
        <w:t xml:space="preserve"> واحدة</w:t>
      </w:r>
    </w:p>
    <w:p w:rsidR="00A909FA" w:rsidRPr="00333974" w:rsidRDefault="00A909FA" w:rsidP="006B6FF4">
      <w:pPr>
        <w:spacing w:after="0" w:line="240" w:lineRule="auto"/>
        <w:jc w:val="center"/>
        <w:rPr>
          <w:rFonts w:ascii="Traditional Arabic" w:hAnsi="Traditional Arabic" w:cs="Traditional Arabic"/>
          <w:b/>
          <w:bCs/>
          <w:sz w:val="12"/>
          <w:szCs w:val="12"/>
          <w:rtl/>
        </w:rPr>
      </w:pPr>
    </w:p>
    <w:p w:rsidR="006C0AA2" w:rsidRDefault="004F03EE" w:rsidP="009B3C55">
      <w:pPr>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الاحابة النموذجية ل</w:t>
      </w:r>
      <w:r w:rsidR="005C33C6">
        <w:rPr>
          <w:rFonts w:ascii="Traditional Arabic" w:hAnsi="Traditional Arabic" w:cs="Traditional Arabic" w:hint="cs"/>
          <w:b/>
          <w:bCs/>
          <w:sz w:val="36"/>
          <w:szCs w:val="36"/>
          <w:rtl/>
          <w:lang w:bidi="ar-DZ"/>
        </w:rPr>
        <w:t xml:space="preserve">امتحان السداسي </w:t>
      </w:r>
      <w:r w:rsidR="009B3C55">
        <w:rPr>
          <w:rFonts w:ascii="Traditional Arabic" w:hAnsi="Traditional Arabic" w:cs="Traditional Arabic" w:hint="cs"/>
          <w:b/>
          <w:bCs/>
          <w:sz w:val="36"/>
          <w:szCs w:val="36"/>
          <w:rtl/>
          <w:lang w:bidi="ar-DZ"/>
        </w:rPr>
        <w:t xml:space="preserve">الثاني </w:t>
      </w:r>
      <w:r w:rsidR="00A447CB">
        <w:rPr>
          <w:rFonts w:ascii="Traditional Arabic" w:hAnsi="Traditional Arabic" w:cs="Traditional Arabic"/>
          <w:b/>
          <w:bCs/>
          <w:sz w:val="36"/>
          <w:szCs w:val="36"/>
          <w:rtl/>
          <w:lang w:bidi="ar-DZ"/>
        </w:rPr>
        <w:t>في مقياس</w:t>
      </w:r>
      <w:r w:rsidR="00A447CB">
        <w:rPr>
          <w:rFonts w:ascii="Traditional Arabic" w:hAnsi="Traditional Arabic" w:cs="Traditional Arabic" w:hint="cs"/>
          <w:b/>
          <w:bCs/>
          <w:sz w:val="36"/>
          <w:szCs w:val="36"/>
          <w:rtl/>
          <w:lang w:bidi="ar-DZ"/>
        </w:rPr>
        <w:t xml:space="preserve"> السياسة </w:t>
      </w:r>
      <w:r w:rsidR="00415DEF">
        <w:rPr>
          <w:rFonts w:ascii="Traditional Arabic" w:hAnsi="Traditional Arabic" w:cs="Traditional Arabic" w:hint="cs"/>
          <w:b/>
          <w:bCs/>
          <w:sz w:val="36"/>
          <w:szCs w:val="36"/>
          <w:rtl/>
          <w:lang w:bidi="ar-DZ"/>
        </w:rPr>
        <w:t xml:space="preserve">العامة </w:t>
      </w:r>
      <w:r w:rsidR="00A447CB">
        <w:rPr>
          <w:rFonts w:ascii="Traditional Arabic" w:hAnsi="Traditional Arabic" w:cs="Traditional Arabic" w:hint="cs"/>
          <w:b/>
          <w:bCs/>
          <w:sz w:val="36"/>
          <w:szCs w:val="36"/>
          <w:rtl/>
          <w:lang w:bidi="ar-DZ"/>
        </w:rPr>
        <w:t>ال</w:t>
      </w:r>
      <w:r w:rsidR="006B6FF4">
        <w:rPr>
          <w:rFonts w:ascii="Traditional Arabic" w:hAnsi="Traditional Arabic" w:cs="Traditional Arabic" w:hint="cs"/>
          <w:b/>
          <w:bCs/>
          <w:sz w:val="36"/>
          <w:szCs w:val="36"/>
          <w:rtl/>
          <w:lang w:bidi="ar-DZ"/>
        </w:rPr>
        <w:t>اقتصادية</w:t>
      </w:r>
    </w:p>
    <w:p w:rsidR="0015666E" w:rsidRDefault="00727647" w:rsidP="00744F71">
      <w:pPr>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b/>
          <w:bCs/>
          <w:noProof/>
          <w:sz w:val="28"/>
          <w:szCs w:val="28"/>
          <w:rtl/>
        </w:rPr>
        <mc:AlternateContent>
          <mc:Choice Requires="wps">
            <w:drawing>
              <wp:anchor distT="4294967295" distB="4294967295" distL="114300" distR="114300" simplePos="0" relativeHeight="251683840" behindDoc="0" locked="0" layoutInCell="1" allowOverlap="1">
                <wp:simplePos x="0" y="0"/>
                <wp:positionH relativeFrom="column">
                  <wp:posOffset>192405</wp:posOffset>
                </wp:positionH>
                <wp:positionV relativeFrom="paragraph">
                  <wp:posOffset>192404</wp:posOffset>
                </wp:positionV>
                <wp:extent cx="6305550" cy="0"/>
                <wp:effectExtent l="0" t="0" r="19050" b="1905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left:0;text-align:left;margin-left:15.15pt;margin-top:15.15pt;width:496.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XEHwIAAD0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" strokeweight="1pt"/>
            </w:pict>
          </mc:Fallback>
        </mc:AlternateContent>
      </w:r>
    </w:p>
    <w:p w:rsidR="00881317" w:rsidRDefault="00881317" w:rsidP="00AC3E30">
      <w:pPr>
        <w:spacing w:after="0"/>
        <w:jc w:val="lowKashida"/>
        <w:rPr>
          <w:rFonts w:ascii="Traditional Arabic" w:hAnsi="Traditional Arabic" w:cs="Traditional Arabic"/>
          <w:sz w:val="32"/>
          <w:szCs w:val="32"/>
          <w:rtl/>
          <w:lang w:val="fr-FR" w:bidi="ar-DZ"/>
        </w:rPr>
      </w:pPr>
      <w:r w:rsidRPr="0007675E">
        <w:rPr>
          <w:rFonts w:ascii="Traditional Arabic" w:hAnsi="Traditional Arabic" w:cs="Traditional Arabic" w:hint="cs"/>
          <w:b/>
          <w:bCs/>
          <w:sz w:val="32"/>
          <w:szCs w:val="32"/>
          <w:u w:val="single"/>
          <w:rtl/>
          <w:lang w:val="fr-FR" w:bidi="ar-DZ"/>
        </w:rPr>
        <w:t>السؤال ال</w:t>
      </w:r>
      <w:r>
        <w:rPr>
          <w:rFonts w:ascii="Traditional Arabic" w:hAnsi="Traditional Arabic" w:cs="Traditional Arabic" w:hint="cs"/>
          <w:b/>
          <w:bCs/>
          <w:sz w:val="32"/>
          <w:szCs w:val="32"/>
          <w:u w:val="single"/>
          <w:rtl/>
          <w:lang w:val="fr-FR" w:bidi="ar-DZ"/>
        </w:rPr>
        <w:t>أول</w:t>
      </w:r>
      <w:r w:rsidRPr="0007675E">
        <w:rPr>
          <w:rFonts w:ascii="Traditional Arabic" w:hAnsi="Traditional Arabic" w:cs="Traditional Arabic" w:hint="cs"/>
          <w:b/>
          <w:bCs/>
          <w:sz w:val="32"/>
          <w:szCs w:val="32"/>
          <w:u w:val="single"/>
          <w:rtl/>
          <w:lang w:val="fr-FR" w:bidi="ar-DZ"/>
        </w:rPr>
        <w:t>:</w:t>
      </w:r>
      <w:r>
        <w:rPr>
          <w:rFonts w:ascii="Traditional Arabic" w:hAnsi="Traditional Arabic" w:cs="Traditional Arabic" w:hint="cs"/>
          <w:sz w:val="32"/>
          <w:szCs w:val="32"/>
          <w:rtl/>
          <w:lang w:val="fr-FR" w:bidi="ar-DZ"/>
        </w:rPr>
        <w:t xml:space="preserve"> اشرح العبارات التالية</w:t>
      </w:r>
      <w:r w:rsidR="0062443E">
        <w:rPr>
          <w:rFonts w:ascii="Traditional Arabic" w:hAnsi="Traditional Arabic" w:cs="Traditional Arabic" w:hint="cs"/>
          <w:sz w:val="32"/>
          <w:szCs w:val="32"/>
          <w:rtl/>
          <w:lang w:val="fr-FR" w:bidi="ar-DZ"/>
        </w:rPr>
        <w:t xml:space="preserve"> بشكل مختصر</w:t>
      </w:r>
      <w:r>
        <w:rPr>
          <w:rFonts w:ascii="Traditional Arabic" w:hAnsi="Traditional Arabic" w:cs="Traditional Arabic" w:hint="cs"/>
          <w:sz w:val="32"/>
          <w:szCs w:val="32"/>
          <w:rtl/>
          <w:lang w:val="fr-FR" w:bidi="ar-DZ"/>
        </w:rPr>
        <w:t>:</w:t>
      </w:r>
    </w:p>
    <w:p w:rsidR="00F161C4" w:rsidRPr="004F03EE" w:rsidRDefault="00F161C4" w:rsidP="004F03EE">
      <w:pPr>
        <w:pStyle w:val="a3"/>
        <w:numPr>
          <w:ilvl w:val="0"/>
          <w:numId w:val="19"/>
        </w:numPr>
        <w:spacing w:after="0" w:line="240" w:lineRule="auto"/>
        <w:ind w:left="849" w:hanging="425"/>
        <w:jc w:val="both"/>
        <w:rPr>
          <w:rFonts w:ascii="Simplified Arabic" w:eastAsia="Calibri" w:hAnsi="Simplified Arabic" w:cs="Simplified Arabic"/>
          <w:sz w:val="28"/>
          <w:szCs w:val="28"/>
          <w:rtl/>
        </w:rPr>
      </w:pPr>
      <w:r w:rsidRPr="00614E78">
        <w:rPr>
          <w:rFonts w:ascii="Traditional Arabic" w:hAnsi="Traditional Arabic" w:cs="Traditional Arabic" w:hint="cs"/>
          <w:b/>
          <w:bCs/>
          <w:sz w:val="32"/>
          <w:szCs w:val="32"/>
          <w:rtl/>
          <w:lang w:val="fr-FR" w:bidi="ar-DZ"/>
        </w:rPr>
        <w:t xml:space="preserve">- </w:t>
      </w:r>
      <w:r w:rsidRPr="0022087E">
        <w:rPr>
          <w:rFonts w:ascii="Traditional Arabic" w:hAnsi="Traditional Arabic" w:cs="Traditional Arabic" w:hint="cs"/>
          <w:b/>
          <w:bCs/>
          <w:sz w:val="32"/>
          <w:szCs w:val="32"/>
          <w:u w:val="single"/>
          <w:rtl/>
          <w:lang w:val="fr-FR" w:bidi="ar-DZ"/>
        </w:rPr>
        <w:t>السياسة العامة الاقتصادية</w:t>
      </w:r>
      <w:r w:rsidRPr="0022087E">
        <w:rPr>
          <w:rFonts w:ascii="Traditional Arabic" w:hAnsi="Traditional Arabic" w:cs="Traditional Arabic" w:hint="cs"/>
          <w:sz w:val="32"/>
          <w:szCs w:val="32"/>
          <w:u w:val="single"/>
          <w:rtl/>
          <w:lang w:val="fr-FR" w:bidi="ar-DZ"/>
        </w:rPr>
        <w:t xml:space="preserve"> :</w:t>
      </w:r>
      <w:r w:rsidR="0022087E" w:rsidRPr="004F03EE">
        <w:rPr>
          <w:rFonts w:ascii="Traditional Arabic" w:hAnsi="Traditional Arabic" w:cs="Traditional Arabic"/>
          <w:sz w:val="32"/>
          <w:szCs w:val="32"/>
          <w:rtl/>
          <w:lang w:val="fr-FR" w:bidi="ar-DZ"/>
        </w:rPr>
        <w:t>تتمثل في مجموعة من الوسائل والاجراءات التي تقوم بها السلطات العمومية بغرض تحقيق جملة من الأهداف الاقتصادية المحددة خلال فترة زمنية محددة.</w:t>
      </w:r>
    </w:p>
    <w:p w:rsidR="00D11517" w:rsidRDefault="00881317" w:rsidP="0022087E">
      <w:pPr>
        <w:spacing w:after="0"/>
        <w:jc w:val="lowKashida"/>
        <w:rPr>
          <w:rFonts w:ascii="Traditional Arabic" w:hAnsi="Traditional Arabic" w:cs="Traditional Arabic"/>
          <w:sz w:val="28"/>
          <w:szCs w:val="28"/>
          <w:rtl/>
          <w:lang w:val="fr-FR" w:bidi="ar-DZ"/>
        </w:rPr>
      </w:pPr>
      <w:r w:rsidRPr="0022087E">
        <w:rPr>
          <w:rFonts w:ascii="Traditional Arabic" w:hAnsi="Traditional Arabic" w:cs="Traditional Arabic" w:hint="cs"/>
          <w:sz w:val="32"/>
          <w:szCs w:val="32"/>
          <w:u w:val="single"/>
          <w:rtl/>
          <w:lang w:val="fr-FR" w:bidi="ar-DZ"/>
        </w:rPr>
        <w:t xml:space="preserve">- </w:t>
      </w:r>
      <w:r w:rsidR="009B3C55" w:rsidRPr="0022087E">
        <w:rPr>
          <w:rFonts w:ascii="Traditional Arabic" w:hAnsi="Traditional Arabic" w:cs="Traditional Arabic" w:hint="cs"/>
          <w:b/>
          <w:bCs/>
          <w:sz w:val="32"/>
          <w:szCs w:val="32"/>
          <w:u w:val="single"/>
          <w:rtl/>
          <w:lang w:val="fr-FR" w:bidi="ar-DZ"/>
        </w:rPr>
        <w:t>سياسات الإصلاح الاقتصادي الأصولية</w:t>
      </w:r>
      <w:r w:rsidRPr="00614E78">
        <w:rPr>
          <w:rFonts w:ascii="Traditional Arabic" w:hAnsi="Traditional Arabic" w:cs="Traditional Arabic" w:hint="cs"/>
          <w:b/>
          <w:bCs/>
          <w:sz w:val="32"/>
          <w:szCs w:val="32"/>
          <w:rtl/>
          <w:lang w:val="fr-FR" w:bidi="ar-DZ"/>
        </w:rPr>
        <w:t>:</w:t>
      </w:r>
      <w:r w:rsidR="0022087E" w:rsidRPr="00FE60FD">
        <w:rPr>
          <w:rFonts w:ascii="Simplified Arabic" w:hAnsi="Simplified Arabic" w:cs="Simplified Arabic"/>
          <w:sz w:val="28"/>
          <w:szCs w:val="28"/>
          <w:rtl/>
          <w:lang w:val="fr-FR" w:bidi="ar-DZ"/>
        </w:rPr>
        <w:t>و</w:t>
      </w:r>
      <w:r w:rsidR="0022087E" w:rsidRPr="004F03EE">
        <w:rPr>
          <w:rFonts w:ascii="Traditional Arabic" w:hAnsi="Traditional Arabic" w:cs="Traditional Arabic"/>
          <w:sz w:val="32"/>
          <w:szCs w:val="32"/>
          <w:rtl/>
          <w:lang w:val="fr-FR" w:bidi="ar-DZ"/>
        </w:rPr>
        <w:t>هي تلك السياسات التي يتبناها صندوق النقد الدولي. وتجد منطلقاتها الفكرية في الفكر النيوكلاسيكي الذي يعتقد أن التضخم ظاهرة نقدية.</w:t>
      </w:r>
    </w:p>
    <w:p w:rsidR="00D11517" w:rsidRDefault="00881317" w:rsidP="0022087E">
      <w:pPr>
        <w:spacing w:after="0"/>
        <w:jc w:val="lowKashida"/>
        <w:rPr>
          <w:rFonts w:ascii="Traditional Arabic" w:hAnsi="Traditional Arabic" w:cs="Traditional Arabic"/>
          <w:sz w:val="28"/>
          <w:szCs w:val="28"/>
          <w:rtl/>
          <w:lang w:val="fr-FR"/>
        </w:rPr>
      </w:pPr>
      <w:r w:rsidRPr="00614E78">
        <w:rPr>
          <w:rFonts w:ascii="Traditional Arabic" w:hAnsi="Traditional Arabic" w:cs="Traditional Arabic" w:hint="cs"/>
          <w:b/>
          <w:bCs/>
          <w:sz w:val="32"/>
          <w:szCs w:val="32"/>
          <w:rtl/>
          <w:lang w:val="fr-FR" w:bidi="ar-DZ"/>
        </w:rPr>
        <w:t>-</w:t>
      </w:r>
      <w:r w:rsidR="009B3C55" w:rsidRPr="0022087E">
        <w:rPr>
          <w:rFonts w:ascii="Traditional Arabic" w:hAnsi="Traditional Arabic" w:cs="Traditional Arabic" w:hint="cs"/>
          <w:b/>
          <w:bCs/>
          <w:sz w:val="32"/>
          <w:szCs w:val="32"/>
          <w:u w:val="single"/>
          <w:rtl/>
          <w:lang w:val="fr-FR" w:bidi="ar-DZ"/>
        </w:rPr>
        <w:t>سياسة الضبط</w:t>
      </w:r>
      <w:r w:rsidR="009B3C55" w:rsidRPr="0022087E">
        <w:rPr>
          <w:rFonts w:ascii="Traditional Arabic" w:hAnsi="Traditional Arabic" w:cs="Traditional Arabic" w:hint="cs"/>
          <w:sz w:val="28"/>
          <w:szCs w:val="28"/>
          <w:u w:val="single"/>
          <w:rtl/>
          <w:lang w:val="fr-FR" w:bidi="ar-DZ"/>
        </w:rPr>
        <w:t>:</w:t>
      </w:r>
      <w:r w:rsidR="0022087E" w:rsidRPr="004F03EE">
        <w:rPr>
          <w:rFonts w:ascii="Traditional Arabic" w:hAnsi="Traditional Arabic" w:cs="Traditional Arabic"/>
          <w:sz w:val="32"/>
          <w:szCs w:val="32"/>
          <w:rtl/>
          <w:lang w:val="fr-FR" w:bidi="ar-DZ"/>
        </w:rPr>
        <w:t>وهي عبارة عن مجموعة التصرفات الهادفة إلى المحافظة على النظام الاقتصادي في وضعه (استقرار العملة، توازن ميزان المدفوعات ..الخ ) أي تتعلق بالمحافظة على التوازن</w:t>
      </w:r>
    </w:p>
    <w:p w:rsidR="00B175D4" w:rsidRDefault="00881317" w:rsidP="004F03EE">
      <w:pPr>
        <w:spacing w:after="0"/>
        <w:jc w:val="lowKashida"/>
        <w:rPr>
          <w:rFonts w:ascii="Traditional Arabic" w:hAnsi="Traditional Arabic" w:cs="Traditional Arabic"/>
          <w:sz w:val="28"/>
          <w:szCs w:val="28"/>
          <w:lang w:val="fr-FR" w:bidi="ar-DZ"/>
        </w:rPr>
      </w:pPr>
      <w:r w:rsidRPr="00614E78">
        <w:rPr>
          <w:rFonts w:ascii="Traditional Arabic" w:hAnsi="Traditional Arabic" w:cs="Traditional Arabic" w:hint="cs"/>
          <w:b/>
          <w:bCs/>
          <w:sz w:val="32"/>
          <w:szCs w:val="32"/>
          <w:rtl/>
          <w:lang w:val="fr-FR" w:bidi="ar-DZ"/>
        </w:rPr>
        <w:t>-</w:t>
      </w:r>
      <w:r w:rsidR="009B3C55" w:rsidRPr="0022087E">
        <w:rPr>
          <w:rFonts w:ascii="Traditional Arabic" w:hAnsi="Traditional Arabic" w:cs="Traditional Arabic" w:hint="cs"/>
          <w:b/>
          <w:bCs/>
          <w:sz w:val="28"/>
          <w:szCs w:val="28"/>
          <w:u w:val="single"/>
          <w:rtl/>
          <w:lang w:val="fr-FR" w:bidi="ar-DZ"/>
        </w:rPr>
        <w:t>سياسة التثبيت الاقتصادي :</w:t>
      </w:r>
      <w:r w:rsidR="0022087E" w:rsidRPr="004F03EE">
        <w:rPr>
          <w:rFonts w:ascii="Traditional Arabic" w:hAnsi="Traditional Arabic" w:cs="Traditional Arabic"/>
          <w:sz w:val="32"/>
          <w:szCs w:val="32"/>
          <w:rtl/>
          <w:lang w:val="fr-FR" w:bidi="ar-DZ"/>
        </w:rPr>
        <w:t>تعبر سياسة التثبيت أو الاستقرار عن تلك البرامج الاقتصادية التي يقدمها صندوق النقد الدولي لبعض الدول بغرض إرساء الاستقرار الاقتصادي والمحافظة عليه، بمعنى أنها تهدف إلى استعادة التوازنات الاقتصادية الكلية بتصحيح الاختلالات المالية. وتكون هذه البرامج بموجب اتفاقيات قروض تلتزم الدولة بموجبها بتنفيذ شرطية الصندوق لمدة قصيرة.</w:t>
      </w:r>
    </w:p>
    <w:p w:rsidR="00614E78" w:rsidRPr="004F03EE" w:rsidRDefault="009B3C55" w:rsidP="004F03EE">
      <w:pPr>
        <w:pStyle w:val="a3"/>
        <w:numPr>
          <w:ilvl w:val="0"/>
          <w:numId w:val="20"/>
        </w:numPr>
        <w:spacing w:after="0" w:line="240" w:lineRule="auto"/>
        <w:jc w:val="both"/>
        <w:rPr>
          <w:rFonts w:ascii="Simplified Arabic" w:eastAsia="Calibri" w:hAnsi="Simplified Arabic" w:cs="Simplified Arabic"/>
          <w:sz w:val="28"/>
          <w:szCs w:val="28"/>
          <w:rtl/>
        </w:rPr>
      </w:pPr>
      <w:r w:rsidRPr="0022087E">
        <w:rPr>
          <w:rFonts w:ascii="Traditional Arabic" w:hAnsi="Traditional Arabic" w:cs="Traditional Arabic" w:hint="cs"/>
          <w:b/>
          <w:bCs/>
          <w:sz w:val="32"/>
          <w:szCs w:val="32"/>
          <w:u w:val="single"/>
          <w:rtl/>
          <w:lang w:val="fr-FR" w:bidi="ar-DZ"/>
        </w:rPr>
        <w:t>سياسة الإنعاش الاقتصادي</w:t>
      </w:r>
      <w:r w:rsidR="00B175D4" w:rsidRPr="0022087E">
        <w:rPr>
          <w:rFonts w:ascii="Traditional Arabic" w:hAnsi="Traditional Arabic" w:cs="Traditional Arabic" w:hint="cs"/>
          <w:b/>
          <w:bCs/>
          <w:sz w:val="28"/>
          <w:szCs w:val="28"/>
          <w:u w:val="single"/>
          <w:rtl/>
          <w:lang w:val="fr-FR" w:bidi="ar-DZ"/>
        </w:rPr>
        <w:t>:</w:t>
      </w:r>
      <w:r w:rsidR="0022087E" w:rsidRPr="004F03EE">
        <w:rPr>
          <w:rFonts w:ascii="Traditional Arabic" w:hAnsi="Traditional Arabic" w:cs="Traditional Arabic"/>
          <w:sz w:val="32"/>
          <w:szCs w:val="32"/>
          <w:rtl/>
          <w:lang w:val="fr-FR" w:bidi="ar-DZ"/>
        </w:rPr>
        <w:t>يهدف الانعاش إلى اعادة إطلاق الآلة الاقتصادية مستخدما العجز الموازي، تحفيز الاستثمار، الجور والاستهلاك...الخ. كما يهدف إلى تكييف الوضع الاقتصادي باستخدام التحفيزات الجبائية، استغلال تغيرات الأجور ،تسهيل القروض وهي مستوحاة من الفكر الكينزي.</w:t>
      </w:r>
    </w:p>
    <w:p w:rsidR="00614E78" w:rsidRDefault="00614E78" w:rsidP="00614E78">
      <w:pPr>
        <w:spacing w:after="0"/>
        <w:rPr>
          <w:rFonts w:ascii="Traditional Arabic" w:hAnsi="Traditional Arabic" w:cs="Traditional Arabic"/>
          <w:sz w:val="32"/>
          <w:szCs w:val="32"/>
          <w:rtl/>
          <w:lang w:val="fr-FR" w:bidi="ar-DZ"/>
        </w:rPr>
      </w:pPr>
      <w:r w:rsidRPr="0007675E">
        <w:rPr>
          <w:rFonts w:ascii="Traditional Arabic" w:hAnsi="Traditional Arabic" w:cs="Traditional Arabic" w:hint="cs"/>
          <w:b/>
          <w:bCs/>
          <w:sz w:val="32"/>
          <w:szCs w:val="32"/>
          <w:u w:val="single"/>
          <w:rtl/>
          <w:lang w:val="fr-FR" w:bidi="ar-DZ"/>
        </w:rPr>
        <w:t>السؤال ال</w:t>
      </w:r>
      <w:r>
        <w:rPr>
          <w:rFonts w:ascii="Traditional Arabic" w:hAnsi="Traditional Arabic" w:cs="Traditional Arabic" w:hint="cs"/>
          <w:b/>
          <w:bCs/>
          <w:sz w:val="32"/>
          <w:szCs w:val="32"/>
          <w:u w:val="single"/>
          <w:rtl/>
          <w:lang w:val="fr-FR" w:bidi="ar-DZ"/>
        </w:rPr>
        <w:t xml:space="preserve">ثاني </w:t>
      </w:r>
      <w:r w:rsidRPr="0007675E">
        <w:rPr>
          <w:rFonts w:ascii="Traditional Arabic" w:hAnsi="Traditional Arabic" w:cs="Traditional Arabic" w:hint="cs"/>
          <w:b/>
          <w:bCs/>
          <w:sz w:val="32"/>
          <w:szCs w:val="32"/>
          <w:u w:val="single"/>
          <w:rtl/>
          <w:lang w:val="fr-FR" w:bidi="ar-DZ"/>
        </w:rPr>
        <w:t>:</w:t>
      </w:r>
      <w:r>
        <w:rPr>
          <w:rFonts w:ascii="Traditional Arabic" w:hAnsi="Traditional Arabic" w:cs="Traditional Arabic" w:hint="cs"/>
          <w:sz w:val="32"/>
          <w:szCs w:val="32"/>
          <w:rtl/>
          <w:lang w:val="fr-FR" w:bidi="ar-DZ"/>
        </w:rPr>
        <w:t xml:space="preserve">يقوم تطبيق االسياسات الهيكلية على عدة ميادين منها </w:t>
      </w:r>
      <w:r>
        <w:rPr>
          <w:rFonts w:ascii="Traditional Arabic" w:hAnsi="Traditional Arabic" w:cs="Traditional Arabic"/>
          <w:sz w:val="32"/>
          <w:szCs w:val="32"/>
          <w:rtl/>
          <w:lang w:val="fr-FR" w:bidi="ar-DZ"/>
        </w:rPr>
        <w:t>–</w:t>
      </w:r>
      <w:r>
        <w:rPr>
          <w:rFonts w:ascii="Traditional Arabic" w:hAnsi="Traditional Arabic" w:cs="Traditional Arabic" w:hint="cs"/>
          <w:sz w:val="32"/>
          <w:szCs w:val="32"/>
          <w:rtl/>
          <w:lang w:val="fr-FR" w:bidi="ar-DZ"/>
        </w:rPr>
        <w:t>تحرير التجارة الخارجية ، تحرير الأسعار ، الخوصصة .</w:t>
      </w:r>
    </w:p>
    <w:p w:rsidR="00614E78" w:rsidRPr="0022087E" w:rsidRDefault="00614E78" w:rsidP="0022087E">
      <w:pPr>
        <w:spacing w:after="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المطلوب : 1- اشرح بشكل مختصر ميادين تطبيق السياسات الهيكلية المذكورة أعلاه؟</w:t>
      </w:r>
    </w:p>
    <w:p w:rsidR="003369C5" w:rsidRPr="004F03EE" w:rsidRDefault="009B3C55" w:rsidP="0022087E">
      <w:pPr>
        <w:pStyle w:val="a3"/>
        <w:numPr>
          <w:ilvl w:val="0"/>
          <w:numId w:val="15"/>
        </w:numPr>
        <w:spacing w:after="0"/>
        <w:jc w:val="lowKashida"/>
        <w:rPr>
          <w:rFonts w:ascii="Simplified Arabic" w:hAnsi="Simplified Arabic" w:cs="Simplified Arabic"/>
          <w:sz w:val="28"/>
          <w:szCs w:val="28"/>
          <w:rtl/>
          <w:lang w:val="fr-FR" w:bidi="ar-DZ"/>
        </w:rPr>
      </w:pPr>
      <w:r w:rsidRPr="004F03EE">
        <w:rPr>
          <w:rFonts w:ascii="Traditional Arabic" w:hAnsi="Traditional Arabic" w:cs="Traditional Arabic" w:hint="cs"/>
          <w:b/>
          <w:bCs/>
          <w:sz w:val="32"/>
          <w:szCs w:val="32"/>
          <w:u w:val="single"/>
          <w:rtl/>
          <w:lang w:val="fr-FR" w:bidi="ar-DZ"/>
        </w:rPr>
        <w:t>تحرير الأسعار</w:t>
      </w:r>
      <w:r w:rsidR="00F161C4" w:rsidRPr="004F03EE">
        <w:rPr>
          <w:rFonts w:ascii="Traditional Arabic" w:hAnsi="Traditional Arabic" w:cs="Traditional Arabic" w:hint="cs"/>
          <w:b/>
          <w:bCs/>
          <w:sz w:val="32"/>
          <w:szCs w:val="32"/>
          <w:u w:val="single"/>
          <w:rtl/>
          <w:lang w:val="fr-FR" w:bidi="ar-DZ"/>
        </w:rPr>
        <w:t>:</w:t>
      </w:r>
      <w:r w:rsidR="0022087E" w:rsidRPr="004F03EE">
        <w:rPr>
          <w:rFonts w:ascii="Traditional Arabic" w:hAnsi="Traditional Arabic" w:cs="Traditional Arabic"/>
          <w:sz w:val="32"/>
          <w:szCs w:val="32"/>
          <w:rtl/>
          <w:lang w:val="fr-FR" w:bidi="ar-DZ"/>
        </w:rPr>
        <w:t>تستخدم سياسة تحرير الأسعار قصد إزالة التشوهات السعرية وتحرير قيمها وحركتها بإلغاء الدعم وكافة أشكال التدخل الإداري في الأداء السعري، قصد المساهمة في قيام وتطور اقتصاد السوق،وإلى ضغط الطلب الكلي وترشيد استخدام الموارد وتصويب توجيهها وتوظيفها وإلى زيادة الإنتاج المحلي والصادرات وتقليص الواردات بما يؤثر إيجابا على ميزان المدفوعات،وإلى تعبئة الموارد المالية للدولة لخفض العجز الموازني وزيادة مخصصات التنمية وصولا في النهاية إلى السيطرة على التضخم</w:t>
      </w:r>
    </w:p>
    <w:p w:rsidR="0022087E" w:rsidRDefault="009B3C55" w:rsidP="0022087E">
      <w:pPr>
        <w:spacing w:after="0"/>
        <w:ind w:firstLine="451"/>
        <w:jc w:val="lowKashida"/>
        <w:rPr>
          <w:rFonts w:ascii="Simplified Arabic" w:hAnsi="Simplified Arabic" w:cs="Simplified Arabic"/>
          <w:sz w:val="28"/>
          <w:szCs w:val="28"/>
          <w:rtl/>
          <w:lang w:val="fr-FR" w:bidi="ar-DZ"/>
        </w:rPr>
      </w:pPr>
      <w:r w:rsidRPr="0022087E">
        <w:rPr>
          <w:rFonts w:ascii="Traditional Arabic" w:hAnsi="Traditional Arabic" w:cs="Traditional Arabic" w:hint="cs"/>
          <w:b/>
          <w:bCs/>
          <w:sz w:val="32"/>
          <w:szCs w:val="32"/>
          <w:u w:val="single"/>
          <w:rtl/>
          <w:lang w:val="fr-FR" w:bidi="ar-DZ"/>
        </w:rPr>
        <w:lastRenderedPageBreak/>
        <w:t>تحرير التجارة الخارجية</w:t>
      </w:r>
      <w:r w:rsidR="00F161C4" w:rsidRPr="0022087E">
        <w:rPr>
          <w:rFonts w:ascii="Traditional Arabic" w:hAnsi="Traditional Arabic" w:cs="Traditional Arabic" w:hint="cs"/>
          <w:b/>
          <w:bCs/>
          <w:sz w:val="32"/>
          <w:szCs w:val="32"/>
          <w:u w:val="single"/>
          <w:rtl/>
          <w:lang w:val="fr-FR" w:bidi="ar-DZ"/>
        </w:rPr>
        <w:t>:</w:t>
      </w:r>
      <w:r w:rsidR="0022087E">
        <w:rPr>
          <w:rFonts w:ascii="Simplified Arabic" w:hAnsi="Simplified Arabic" w:cs="Simplified Arabic" w:hint="cs"/>
          <w:sz w:val="28"/>
          <w:szCs w:val="28"/>
          <w:rtl/>
          <w:lang w:val="fr-FR" w:bidi="ar-DZ"/>
        </w:rPr>
        <w:t>"</w:t>
      </w:r>
      <w:r w:rsidR="0022087E" w:rsidRPr="004F03EE">
        <w:rPr>
          <w:rFonts w:ascii="Traditional Arabic" w:hAnsi="Traditional Arabic" w:cs="Traditional Arabic" w:hint="cs"/>
          <w:sz w:val="32"/>
          <w:szCs w:val="32"/>
          <w:rtl/>
          <w:lang w:val="fr-FR" w:bidi="ar-DZ"/>
        </w:rPr>
        <w:t xml:space="preserve">هي </w:t>
      </w:r>
      <w:r w:rsidR="0022087E" w:rsidRPr="004F03EE">
        <w:rPr>
          <w:rFonts w:ascii="Traditional Arabic" w:hAnsi="Traditional Arabic" w:cs="Traditional Arabic"/>
          <w:sz w:val="32"/>
          <w:szCs w:val="32"/>
          <w:rtl/>
          <w:lang w:val="fr-FR" w:bidi="ar-DZ"/>
        </w:rPr>
        <w:t xml:space="preserve">جملة الإجراءات والتدابير الهادفة إلى تحويل نظام التجارة الخارجية </w:t>
      </w:r>
      <w:r w:rsidR="0022087E" w:rsidRPr="004F03EE">
        <w:rPr>
          <w:rFonts w:ascii="Traditional Arabic" w:hAnsi="Traditional Arabic" w:cs="Traditional Arabic" w:hint="cs"/>
          <w:sz w:val="32"/>
          <w:szCs w:val="32"/>
          <w:rtl/>
          <w:lang w:val="fr-FR" w:bidi="ar-DZ"/>
        </w:rPr>
        <w:t>ا</w:t>
      </w:r>
      <w:r w:rsidR="0022087E" w:rsidRPr="004F03EE">
        <w:rPr>
          <w:rFonts w:ascii="Traditional Arabic" w:hAnsi="Traditional Arabic" w:cs="Traditional Arabic"/>
          <w:sz w:val="32"/>
          <w:szCs w:val="32"/>
          <w:rtl/>
          <w:lang w:val="fr-FR" w:bidi="ar-DZ"/>
        </w:rPr>
        <w:t>تجاه الحياد، بمعنى عدم تدخل الدولة التفضيلي تجاه الواردات أو الصادرات وهي عملية تستغرق وقتا طويلا</w:t>
      </w:r>
      <w:r w:rsidR="0022087E" w:rsidRPr="004F03EE">
        <w:rPr>
          <w:rFonts w:ascii="Traditional Arabic" w:hAnsi="Traditional Arabic" w:cs="Traditional Arabic" w:hint="cs"/>
          <w:sz w:val="32"/>
          <w:szCs w:val="32"/>
          <w:rtl/>
          <w:lang w:val="fr-FR" w:bidi="ar-DZ"/>
        </w:rPr>
        <w:t xml:space="preserve"> "</w:t>
      </w:r>
      <w:r w:rsidR="0022087E" w:rsidRPr="004F03EE">
        <w:rPr>
          <w:rFonts w:ascii="Traditional Arabic" w:hAnsi="Traditional Arabic" w:cs="Traditional Arabic"/>
          <w:sz w:val="32"/>
          <w:szCs w:val="32"/>
          <w:rtl/>
          <w:lang w:val="fr-FR" w:bidi="ar-DZ"/>
        </w:rPr>
        <w:t>.</w:t>
      </w:r>
    </w:p>
    <w:p w:rsidR="0022087E" w:rsidRPr="0022087E" w:rsidRDefault="00F161C4" w:rsidP="0022087E">
      <w:pPr>
        <w:pStyle w:val="a3"/>
        <w:numPr>
          <w:ilvl w:val="0"/>
          <w:numId w:val="15"/>
        </w:numPr>
        <w:spacing w:after="0"/>
        <w:jc w:val="lowKashida"/>
        <w:rPr>
          <w:rFonts w:ascii="Traditional Arabic" w:hAnsi="Traditional Arabic" w:cs="Traditional Arabic"/>
          <w:sz w:val="32"/>
          <w:szCs w:val="32"/>
          <w:lang w:val="fr-FR" w:bidi="ar-DZ"/>
        </w:rPr>
      </w:pPr>
      <w:r w:rsidRPr="0022087E">
        <w:rPr>
          <w:rFonts w:ascii="Traditional Arabic" w:hAnsi="Traditional Arabic" w:cs="Traditional Arabic" w:hint="cs"/>
          <w:b/>
          <w:bCs/>
          <w:sz w:val="28"/>
          <w:szCs w:val="28"/>
          <w:u w:val="single"/>
          <w:rtl/>
          <w:lang w:val="fr-FR" w:bidi="ar-DZ"/>
        </w:rPr>
        <w:t>الخوصصة</w:t>
      </w:r>
      <w:r w:rsidR="00614E78" w:rsidRPr="0022087E">
        <w:rPr>
          <w:rFonts w:ascii="Traditional Arabic" w:hAnsi="Traditional Arabic" w:cs="Traditional Arabic"/>
          <w:b/>
          <w:bCs/>
          <w:sz w:val="28"/>
          <w:szCs w:val="28"/>
          <w:u w:val="single"/>
          <w:rtl/>
          <w:lang w:val="fr-FR" w:bidi="ar-DZ"/>
        </w:rPr>
        <w:t>–</w:t>
      </w:r>
      <w:r w:rsidR="00614E78" w:rsidRPr="0022087E">
        <w:rPr>
          <w:rFonts w:ascii="Traditional Arabic" w:hAnsi="Traditional Arabic" w:cs="Traditional Arabic" w:hint="cs"/>
          <w:b/>
          <w:bCs/>
          <w:sz w:val="28"/>
          <w:szCs w:val="28"/>
          <w:u w:val="single"/>
          <w:rtl/>
          <w:lang w:val="fr-FR" w:bidi="ar-DZ"/>
        </w:rPr>
        <w:t>خوصصةالمؤسسات</w:t>
      </w:r>
      <w:r>
        <w:rPr>
          <w:rFonts w:ascii="Traditional Arabic" w:hAnsi="Traditional Arabic" w:cs="Traditional Arabic" w:hint="cs"/>
          <w:sz w:val="28"/>
          <w:szCs w:val="28"/>
          <w:rtl/>
          <w:lang w:val="fr-FR" w:bidi="ar-DZ"/>
        </w:rPr>
        <w:t>:</w:t>
      </w:r>
      <w:r w:rsidR="0022087E" w:rsidRPr="004F03EE">
        <w:rPr>
          <w:rFonts w:ascii="Traditional Arabic" w:hAnsi="Traditional Arabic" w:cs="Traditional Arabic" w:hint="cs"/>
          <w:sz w:val="32"/>
          <w:szCs w:val="32"/>
          <w:rtl/>
          <w:lang w:val="fr-FR" w:bidi="ar-DZ"/>
        </w:rPr>
        <w:t>هي</w:t>
      </w:r>
      <w:r w:rsidR="0022087E" w:rsidRPr="004F03EE">
        <w:rPr>
          <w:rFonts w:ascii="Traditional Arabic" w:hAnsi="Traditional Arabic" w:cs="Traditional Arabic"/>
          <w:sz w:val="32"/>
          <w:szCs w:val="32"/>
          <w:rtl/>
          <w:lang w:val="fr-FR" w:bidi="ar-DZ"/>
        </w:rPr>
        <w:t xml:space="preserve"> الانتقال التام أو الجزئي للملكية العامة لصالح الخواص أو تمكينهم بموجب عقد من إدارة المؤسسات مع بقائها مملوكة للدولة. وتعتبرالخوصصة إحدى الدعائم المستعملة للانتقال إلى اقتصاد السوق سعيا لتقليص حجم الدولة، وعملا على ترشيد الانفاق العام ورفع كفاءة المؤسسات</w:t>
      </w:r>
    </w:p>
    <w:p w:rsidR="00427293" w:rsidRDefault="003369C5" w:rsidP="0022087E">
      <w:pPr>
        <w:pStyle w:val="a3"/>
        <w:numPr>
          <w:ilvl w:val="0"/>
          <w:numId w:val="15"/>
        </w:numPr>
        <w:spacing w:after="0"/>
        <w:jc w:val="lowKashida"/>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 يؤدي تطبيق هذه السياسات الهيكلية الى ظهور بعض الاثار السلبية</w:t>
      </w:r>
      <w:r w:rsidR="00427293">
        <w:rPr>
          <w:rFonts w:ascii="Traditional Arabic" w:hAnsi="Traditional Arabic" w:cs="Traditional Arabic" w:hint="cs"/>
          <w:sz w:val="32"/>
          <w:szCs w:val="32"/>
          <w:rtl/>
          <w:lang w:val="fr-FR" w:bidi="ar-DZ"/>
        </w:rPr>
        <w:t xml:space="preserve"> متوقعة</w:t>
      </w:r>
      <w:r>
        <w:rPr>
          <w:rFonts w:ascii="Traditional Arabic" w:hAnsi="Traditional Arabic" w:cs="Traditional Arabic" w:hint="cs"/>
          <w:sz w:val="32"/>
          <w:szCs w:val="32"/>
          <w:rtl/>
          <w:lang w:val="fr-FR" w:bidi="ar-DZ"/>
        </w:rPr>
        <w:t xml:space="preserve"> ولو بشكل مؤقت في الدول النامية</w:t>
      </w:r>
      <w:r w:rsidR="00427293">
        <w:rPr>
          <w:rFonts w:ascii="Traditional Arabic" w:hAnsi="Traditional Arabic" w:cs="Traditional Arabic" w:hint="cs"/>
          <w:sz w:val="32"/>
          <w:szCs w:val="32"/>
          <w:rtl/>
          <w:lang w:val="fr-FR" w:bidi="ar-DZ"/>
        </w:rPr>
        <w:t xml:space="preserve">. </w:t>
      </w:r>
    </w:p>
    <w:p w:rsidR="00427293" w:rsidRDefault="00427293" w:rsidP="00427293">
      <w:pPr>
        <w:spacing w:after="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المطلوب:  أذكر ثلاثة أثار فقط  من بين تلك الاثار السلبية المتوقعة ؟ </w:t>
      </w:r>
      <w:r w:rsidR="00614E78">
        <w:rPr>
          <w:rFonts w:ascii="Traditional Arabic" w:hAnsi="Traditional Arabic" w:cs="Traditional Arabic" w:hint="cs"/>
          <w:sz w:val="32"/>
          <w:szCs w:val="32"/>
          <w:rtl/>
          <w:lang w:val="fr-FR" w:bidi="ar-DZ"/>
        </w:rPr>
        <w:t>مع التعليل بشكل مختصر .</w:t>
      </w:r>
    </w:p>
    <w:p w:rsidR="00614E78" w:rsidRDefault="004F03EE" w:rsidP="0022087E">
      <w:pPr>
        <w:pStyle w:val="a3"/>
        <w:numPr>
          <w:ilvl w:val="0"/>
          <w:numId w:val="15"/>
        </w:numPr>
        <w:spacing w:after="0"/>
        <w:jc w:val="lowKashida"/>
        <w:rPr>
          <w:rFonts w:ascii="Traditional Arabic" w:hAnsi="Traditional Arabic" w:cs="Traditional Arabic"/>
          <w:sz w:val="28"/>
          <w:szCs w:val="28"/>
          <w:lang w:val="fr-FR" w:bidi="ar-DZ"/>
        </w:rPr>
      </w:pPr>
      <w:r>
        <w:rPr>
          <w:rFonts w:ascii="Traditional Arabic" w:hAnsi="Traditional Arabic" w:cs="Traditional Arabic" w:hint="cs"/>
          <w:sz w:val="28"/>
          <w:szCs w:val="28"/>
          <w:rtl/>
          <w:lang w:val="fr-FR" w:bidi="ar-DZ"/>
        </w:rPr>
        <w:t xml:space="preserve">زيادة معدلات البطالة </w:t>
      </w:r>
    </w:p>
    <w:p w:rsidR="004F03EE" w:rsidRDefault="004F03EE" w:rsidP="0022087E">
      <w:pPr>
        <w:pStyle w:val="a3"/>
        <w:numPr>
          <w:ilvl w:val="0"/>
          <w:numId w:val="15"/>
        </w:numPr>
        <w:spacing w:after="0"/>
        <w:jc w:val="lowKashida"/>
        <w:rPr>
          <w:rFonts w:ascii="Traditional Arabic" w:hAnsi="Traditional Arabic" w:cs="Traditional Arabic"/>
          <w:sz w:val="28"/>
          <w:szCs w:val="28"/>
          <w:lang w:val="fr-FR" w:bidi="ar-DZ"/>
        </w:rPr>
      </w:pPr>
      <w:r>
        <w:rPr>
          <w:rFonts w:ascii="Traditional Arabic" w:hAnsi="Traditional Arabic" w:cs="Traditional Arabic" w:hint="cs"/>
          <w:sz w:val="28"/>
          <w:szCs w:val="28"/>
          <w:rtl/>
          <w:lang w:val="fr-FR" w:bidi="ar-DZ"/>
        </w:rPr>
        <w:t xml:space="preserve">زيادة معدلات التضخم </w:t>
      </w:r>
    </w:p>
    <w:p w:rsidR="004F03EE" w:rsidRPr="0022087E" w:rsidRDefault="004F03EE" w:rsidP="0022087E">
      <w:pPr>
        <w:pStyle w:val="a3"/>
        <w:numPr>
          <w:ilvl w:val="0"/>
          <w:numId w:val="15"/>
        </w:numPr>
        <w:spacing w:after="0"/>
        <w:jc w:val="lowKashida"/>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زيادة معدلات الاستيراد </w:t>
      </w:r>
    </w:p>
    <w:p w:rsidR="00B175D4" w:rsidRDefault="00B175D4" w:rsidP="00614E78">
      <w:pPr>
        <w:spacing w:after="0"/>
        <w:jc w:val="lowKashida"/>
        <w:rPr>
          <w:rFonts w:ascii="Traditional Arabic" w:hAnsi="Traditional Arabic" w:cs="Traditional Arabic"/>
          <w:sz w:val="32"/>
          <w:szCs w:val="32"/>
          <w:rtl/>
          <w:lang w:val="fr-FR" w:bidi="ar-DZ"/>
        </w:rPr>
      </w:pPr>
      <w:r w:rsidRPr="0007675E">
        <w:rPr>
          <w:rFonts w:ascii="Traditional Arabic" w:hAnsi="Traditional Arabic" w:cs="Traditional Arabic" w:hint="cs"/>
          <w:b/>
          <w:bCs/>
          <w:sz w:val="32"/>
          <w:szCs w:val="32"/>
          <w:u w:val="single"/>
          <w:rtl/>
          <w:lang w:val="fr-FR" w:bidi="ar-DZ"/>
        </w:rPr>
        <w:t>السؤال ال</w:t>
      </w:r>
      <w:r>
        <w:rPr>
          <w:rFonts w:ascii="Traditional Arabic" w:hAnsi="Traditional Arabic" w:cs="Traditional Arabic" w:hint="cs"/>
          <w:b/>
          <w:bCs/>
          <w:sz w:val="32"/>
          <w:szCs w:val="32"/>
          <w:u w:val="single"/>
          <w:rtl/>
          <w:lang w:val="fr-FR" w:bidi="ar-DZ"/>
        </w:rPr>
        <w:t xml:space="preserve">ثالث  </w:t>
      </w:r>
      <w:r w:rsidRPr="0007675E">
        <w:rPr>
          <w:rFonts w:ascii="Traditional Arabic" w:hAnsi="Traditional Arabic" w:cs="Traditional Arabic" w:hint="cs"/>
          <w:b/>
          <w:bCs/>
          <w:sz w:val="32"/>
          <w:szCs w:val="32"/>
          <w:u w:val="single"/>
          <w:rtl/>
          <w:lang w:val="fr-FR" w:bidi="ar-DZ"/>
        </w:rPr>
        <w:t>:</w:t>
      </w:r>
      <w:r>
        <w:rPr>
          <w:rFonts w:ascii="Traditional Arabic" w:hAnsi="Traditional Arabic" w:cs="Traditional Arabic" w:hint="cs"/>
          <w:sz w:val="32"/>
          <w:szCs w:val="32"/>
          <w:rtl/>
          <w:lang w:val="fr-FR" w:bidi="ar-DZ"/>
        </w:rPr>
        <w:t>أكمل الجدول الذي يوضح أهم الفروقات بين السياسات الظرفية والسياسات الهيكلية ؟</w:t>
      </w:r>
    </w:p>
    <w:tbl>
      <w:tblPr>
        <w:tblStyle w:val="a7"/>
        <w:tblW w:w="0" w:type="auto"/>
        <w:tblLook w:val="04A0" w:firstRow="1" w:lastRow="0" w:firstColumn="1" w:lastColumn="0" w:noHBand="0" w:noVBand="1"/>
      </w:tblPr>
      <w:tblGrid>
        <w:gridCol w:w="3476"/>
        <w:gridCol w:w="3476"/>
        <w:gridCol w:w="3476"/>
      </w:tblGrid>
      <w:tr w:rsidR="004F03EE" w:rsidRPr="004F03EE" w:rsidTr="004F03EE">
        <w:trPr>
          <w:trHeight w:val="529"/>
        </w:trPr>
        <w:tc>
          <w:tcPr>
            <w:tcW w:w="3476" w:type="dxa"/>
          </w:tcPr>
          <w:p w:rsidR="004F03EE" w:rsidRPr="004F03EE" w:rsidRDefault="004F03EE" w:rsidP="004F03EE">
            <w:pPr>
              <w:spacing w:line="276" w:lineRule="auto"/>
              <w:rPr>
                <w:rFonts w:ascii="Traditional Arabic" w:hAnsi="Traditional Arabic" w:cs="Traditional Arabic"/>
                <w:b/>
                <w:bCs/>
                <w:sz w:val="32"/>
                <w:szCs w:val="32"/>
                <w:lang w:bidi="ar-DZ"/>
              </w:rPr>
            </w:pPr>
            <w:r w:rsidRPr="004F03EE">
              <w:rPr>
                <w:rFonts w:ascii="Traditional Arabic" w:hAnsi="Traditional Arabic" w:cs="Traditional Arabic"/>
                <w:b/>
                <w:bCs/>
                <w:sz w:val="32"/>
                <w:szCs w:val="32"/>
                <w:rtl/>
                <w:lang w:val="fr-FR"/>
              </w:rPr>
              <w:t>السياسة الهيكلية</w:t>
            </w:r>
          </w:p>
        </w:tc>
        <w:tc>
          <w:tcPr>
            <w:tcW w:w="3476" w:type="dxa"/>
          </w:tcPr>
          <w:p w:rsidR="004F03EE" w:rsidRPr="004F03EE" w:rsidRDefault="004F03EE" w:rsidP="004F03EE">
            <w:pPr>
              <w:spacing w:line="276" w:lineRule="auto"/>
              <w:rPr>
                <w:rFonts w:ascii="Traditional Arabic" w:hAnsi="Traditional Arabic" w:cs="Traditional Arabic"/>
                <w:b/>
                <w:bCs/>
                <w:sz w:val="32"/>
                <w:szCs w:val="32"/>
                <w:lang w:bidi="ar-DZ"/>
              </w:rPr>
            </w:pPr>
            <w:r w:rsidRPr="004F03EE">
              <w:rPr>
                <w:rFonts w:ascii="Traditional Arabic" w:hAnsi="Traditional Arabic" w:cs="Traditional Arabic"/>
                <w:b/>
                <w:bCs/>
                <w:sz w:val="32"/>
                <w:szCs w:val="32"/>
                <w:rtl/>
                <w:lang w:val="fr-FR"/>
              </w:rPr>
              <w:t>السياسة الظرفية</w:t>
            </w:r>
          </w:p>
        </w:tc>
        <w:tc>
          <w:tcPr>
            <w:tcW w:w="3476" w:type="dxa"/>
          </w:tcPr>
          <w:p w:rsidR="004F03EE" w:rsidRPr="004F03EE" w:rsidRDefault="004F03EE" w:rsidP="004F03EE">
            <w:pPr>
              <w:spacing w:line="276" w:lineRule="auto"/>
              <w:rPr>
                <w:rFonts w:ascii="Traditional Arabic" w:hAnsi="Traditional Arabic" w:cs="Traditional Arabic"/>
                <w:sz w:val="32"/>
                <w:szCs w:val="32"/>
                <w:lang w:bidi="ar-DZ"/>
              </w:rPr>
            </w:pPr>
          </w:p>
        </w:tc>
      </w:tr>
      <w:tr w:rsidR="004F03EE" w:rsidRPr="004F03EE" w:rsidTr="004F03EE">
        <w:trPr>
          <w:trHeight w:val="543"/>
        </w:trPr>
        <w:tc>
          <w:tcPr>
            <w:tcW w:w="3476" w:type="dxa"/>
          </w:tcPr>
          <w:p w:rsidR="004F03EE" w:rsidRPr="004F03EE" w:rsidRDefault="004F03EE" w:rsidP="004F03EE">
            <w:pPr>
              <w:spacing w:line="276" w:lineRule="auto"/>
              <w:rPr>
                <w:rFonts w:ascii="Traditional Arabic" w:hAnsi="Traditional Arabic" w:cs="Traditional Arabic"/>
                <w:sz w:val="32"/>
                <w:szCs w:val="32"/>
                <w:lang w:bidi="ar-DZ"/>
              </w:rPr>
            </w:pPr>
            <w:r w:rsidRPr="004F03EE">
              <w:rPr>
                <w:rFonts w:ascii="Traditional Arabic" w:hAnsi="Traditional Arabic" w:cs="Traditional Arabic"/>
                <w:sz w:val="32"/>
                <w:szCs w:val="32"/>
                <w:rtl/>
                <w:lang w:val="fr-FR"/>
              </w:rPr>
              <w:t>الأجل الطويل</w:t>
            </w:r>
          </w:p>
        </w:tc>
        <w:tc>
          <w:tcPr>
            <w:tcW w:w="3476" w:type="dxa"/>
          </w:tcPr>
          <w:p w:rsidR="004F03EE" w:rsidRPr="004F03EE" w:rsidRDefault="004F03EE" w:rsidP="004F03EE">
            <w:pPr>
              <w:spacing w:line="276" w:lineRule="auto"/>
              <w:rPr>
                <w:rFonts w:ascii="Traditional Arabic" w:hAnsi="Traditional Arabic" w:cs="Traditional Arabic"/>
                <w:sz w:val="32"/>
                <w:szCs w:val="32"/>
                <w:lang w:bidi="ar-DZ"/>
              </w:rPr>
            </w:pPr>
            <w:r w:rsidRPr="004F03EE">
              <w:rPr>
                <w:rFonts w:ascii="Traditional Arabic" w:hAnsi="Traditional Arabic" w:cs="Traditional Arabic"/>
                <w:sz w:val="32"/>
                <w:szCs w:val="32"/>
                <w:rtl/>
                <w:lang w:val="fr-FR"/>
              </w:rPr>
              <w:t>الأجل القصير</w:t>
            </w:r>
          </w:p>
        </w:tc>
        <w:tc>
          <w:tcPr>
            <w:tcW w:w="3476" w:type="dxa"/>
          </w:tcPr>
          <w:p w:rsidR="004F03EE" w:rsidRPr="004F03EE" w:rsidRDefault="004F03EE" w:rsidP="004F03EE">
            <w:pPr>
              <w:spacing w:line="276" w:lineRule="auto"/>
              <w:rPr>
                <w:rFonts w:ascii="Traditional Arabic" w:hAnsi="Traditional Arabic" w:cs="Traditional Arabic"/>
                <w:b/>
                <w:bCs/>
                <w:sz w:val="32"/>
                <w:szCs w:val="32"/>
                <w:lang w:bidi="ar-DZ"/>
              </w:rPr>
            </w:pPr>
            <w:r w:rsidRPr="004F03EE">
              <w:rPr>
                <w:rFonts w:ascii="Traditional Arabic" w:hAnsi="Traditional Arabic" w:cs="Traditional Arabic"/>
                <w:b/>
                <w:bCs/>
                <w:sz w:val="32"/>
                <w:szCs w:val="32"/>
                <w:rtl/>
                <w:lang w:val="fr-FR"/>
              </w:rPr>
              <w:t>المدة</w:t>
            </w:r>
          </w:p>
        </w:tc>
      </w:tr>
      <w:tr w:rsidR="004F03EE" w:rsidRPr="004F03EE" w:rsidTr="004F03EE">
        <w:trPr>
          <w:trHeight w:val="529"/>
        </w:trPr>
        <w:tc>
          <w:tcPr>
            <w:tcW w:w="3476" w:type="dxa"/>
          </w:tcPr>
          <w:p w:rsidR="004F03EE" w:rsidRPr="004F03EE" w:rsidRDefault="004F03EE" w:rsidP="004F03EE">
            <w:pPr>
              <w:spacing w:line="276" w:lineRule="auto"/>
              <w:rPr>
                <w:rFonts w:ascii="Traditional Arabic" w:hAnsi="Traditional Arabic" w:cs="Traditional Arabic"/>
                <w:sz w:val="32"/>
                <w:szCs w:val="32"/>
                <w:lang w:bidi="ar-DZ"/>
              </w:rPr>
            </w:pPr>
            <w:r w:rsidRPr="004F03EE">
              <w:rPr>
                <w:rFonts w:ascii="Traditional Arabic" w:hAnsi="Traditional Arabic" w:cs="Traditional Arabic"/>
                <w:sz w:val="32"/>
                <w:szCs w:val="32"/>
                <w:rtl/>
                <w:lang w:val="fr-FR"/>
              </w:rPr>
              <w:t>تكييف الهيكل</w:t>
            </w:r>
          </w:p>
        </w:tc>
        <w:tc>
          <w:tcPr>
            <w:tcW w:w="3476" w:type="dxa"/>
          </w:tcPr>
          <w:p w:rsidR="004F03EE" w:rsidRPr="004F03EE" w:rsidRDefault="004F03EE" w:rsidP="004F03EE">
            <w:pPr>
              <w:spacing w:line="276" w:lineRule="auto"/>
              <w:rPr>
                <w:rFonts w:ascii="Traditional Arabic" w:hAnsi="Traditional Arabic" w:cs="Traditional Arabic"/>
                <w:sz w:val="32"/>
                <w:szCs w:val="32"/>
                <w:lang w:bidi="ar-DZ"/>
              </w:rPr>
            </w:pPr>
            <w:r w:rsidRPr="004F03EE">
              <w:rPr>
                <w:rFonts w:ascii="Traditional Arabic" w:hAnsi="Traditional Arabic" w:cs="Traditional Arabic"/>
                <w:sz w:val="32"/>
                <w:szCs w:val="32"/>
                <w:rtl/>
                <w:lang w:val="fr-FR"/>
              </w:rPr>
              <w:t>استرجاع التوازن</w:t>
            </w:r>
          </w:p>
        </w:tc>
        <w:tc>
          <w:tcPr>
            <w:tcW w:w="3476" w:type="dxa"/>
          </w:tcPr>
          <w:p w:rsidR="004F03EE" w:rsidRPr="004F03EE" w:rsidRDefault="004F03EE" w:rsidP="004F03EE">
            <w:pPr>
              <w:spacing w:line="276" w:lineRule="auto"/>
              <w:rPr>
                <w:rFonts w:ascii="Traditional Arabic" w:hAnsi="Traditional Arabic" w:cs="Traditional Arabic"/>
                <w:b/>
                <w:bCs/>
                <w:sz w:val="32"/>
                <w:szCs w:val="32"/>
                <w:lang w:bidi="ar-DZ"/>
              </w:rPr>
            </w:pPr>
            <w:r w:rsidRPr="004F03EE">
              <w:rPr>
                <w:rFonts w:ascii="Traditional Arabic" w:hAnsi="Traditional Arabic" w:cs="Traditional Arabic"/>
                <w:b/>
                <w:bCs/>
                <w:sz w:val="32"/>
                <w:szCs w:val="32"/>
                <w:rtl/>
                <w:lang w:val="fr-FR"/>
              </w:rPr>
              <w:t>الهدف</w:t>
            </w:r>
          </w:p>
        </w:tc>
      </w:tr>
      <w:tr w:rsidR="004F03EE" w:rsidRPr="004F03EE" w:rsidTr="004F03EE">
        <w:trPr>
          <w:trHeight w:val="529"/>
        </w:trPr>
        <w:tc>
          <w:tcPr>
            <w:tcW w:w="3476" w:type="dxa"/>
          </w:tcPr>
          <w:p w:rsidR="004F03EE" w:rsidRPr="004F03EE" w:rsidRDefault="004F03EE" w:rsidP="004F03EE">
            <w:pPr>
              <w:spacing w:line="276" w:lineRule="auto"/>
              <w:rPr>
                <w:rFonts w:ascii="Traditional Arabic" w:hAnsi="Traditional Arabic" w:cs="Traditional Arabic"/>
                <w:sz w:val="32"/>
                <w:szCs w:val="32"/>
                <w:lang w:bidi="ar-DZ"/>
              </w:rPr>
            </w:pPr>
            <w:r w:rsidRPr="004F03EE">
              <w:rPr>
                <w:rFonts w:ascii="Traditional Arabic" w:hAnsi="Traditional Arabic" w:cs="Traditional Arabic"/>
                <w:sz w:val="32"/>
                <w:szCs w:val="32"/>
                <w:rtl/>
                <w:lang w:val="fr-FR"/>
              </w:rPr>
              <w:t>نوعية</w:t>
            </w:r>
          </w:p>
        </w:tc>
        <w:tc>
          <w:tcPr>
            <w:tcW w:w="3476" w:type="dxa"/>
          </w:tcPr>
          <w:p w:rsidR="004F03EE" w:rsidRPr="004F03EE" w:rsidRDefault="004F03EE" w:rsidP="004F03EE">
            <w:pPr>
              <w:spacing w:line="276" w:lineRule="auto"/>
              <w:rPr>
                <w:rFonts w:ascii="Traditional Arabic" w:hAnsi="Traditional Arabic" w:cs="Traditional Arabic"/>
                <w:sz w:val="32"/>
                <w:szCs w:val="32"/>
                <w:lang w:bidi="ar-DZ"/>
              </w:rPr>
            </w:pPr>
            <w:r w:rsidRPr="004F03EE">
              <w:rPr>
                <w:rFonts w:ascii="Traditional Arabic" w:hAnsi="Traditional Arabic" w:cs="Traditional Arabic"/>
                <w:sz w:val="32"/>
                <w:szCs w:val="32"/>
                <w:rtl/>
                <w:lang w:val="fr-FR"/>
              </w:rPr>
              <w:t>كمية</w:t>
            </w:r>
          </w:p>
        </w:tc>
        <w:tc>
          <w:tcPr>
            <w:tcW w:w="3476" w:type="dxa"/>
          </w:tcPr>
          <w:p w:rsidR="004F03EE" w:rsidRPr="004F03EE" w:rsidRDefault="004F03EE" w:rsidP="004F03EE">
            <w:pPr>
              <w:spacing w:line="276" w:lineRule="auto"/>
              <w:rPr>
                <w:rFonts w:ascii="Traditional Arabic" w:hAnsi="Traditional Arabic" w:cs="Traditional Arabic"/>
                <w:b/>
                <w:bCs/>
                <w:sz w:val="32"/>
                <w:szCs w:val="32"/>
                <w:lang w:bidi="ar-DZ"/>
              </w:rPr>
            </w:pPr>
            <w:r w:rsidRPr="004F03EE">
              <w:rPr>
                <w:rFonts w:ascii="Traditional Arabic" w:hAnsi="Traditional Arabic" w:cs="Traditional Arabic"/>
                <w:b/>
                <w:bCs/>
                <w:sz w:val="32"/>
                <w:szCs w:val="32"/>
                <w:rtl/>
                <w:lang w:val="fr-FR"/>
              </w:rPr>
              <w:t>الآثار</w:t>
            </w:r>
          </w:p>
        </w:tc>
      </w:tr>
    </w:tbl>
    <w:p w:rsidR="00B26498" w:rsidRDefault="00B26498" w:rsidP="00B26498">
      <w:pPr>
        <w:spacing w:after="0"/>
        <w:rPr>
          <w:rFonts w:ascii="Traditional Arabic" w:hAnsi="Traditional Arabic" w:cs="Traditional Arabic"/>
          <w:sz w:val="32"/>
          <w:szCs w:val="32"/>
          <w:rtl/>
          <w:lang w:val="fr-FR" w:bidi="ar-DZ"/>
        </w:rPr>
      </w:pPr>
    </w:p>
    <w:p w:rsidR="00DE4D15" w:rsidRDefault="00DE4D15" w:rsidP="00F161C4">
      <w:pPr>
        <w:spacing w:after="0"/>
        <w:rPr>
          <w:rFonts w:ascii="Traditional Arabic" w:hAnsi="Traditional Arabic" w:cs="Traditional Arabic"/>
          <w:sz w:val="32"/>
          <w:szCs w:val="32"/>
          <w:rtl/>
          <w:lang w:val="fr-FR" w:bidi="ar-DZ"/>
        </w:rPr>
      </w:pPr>
    </w:p>
    <w:sectPr w:rsidR="00DE4D15" w:rsidSect="001155B1">
      <w:footerReference w:type="even" r:id="rId9"/>
      <w:footerReference w:type="default" r:id="rId10"/>
      <w:pgSz w:w="11906" w:h="16838"/>
      <w:pgMar w:top="567" w:right="567" w:bottom="567" w:left="567" w:header="709"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1A2" w:rsidRDefault="00BB71A2" w:rsidP="00964E10">
      <w:pPr>
        <w:spacing w:after="0" w:line="240" w:lineRule="auto"/>
      </w:pPr>
      <w:r>
        <w:separator/>
      </w:r>
    </w:p>
  </w:endnote>
  <w:endnote w:type="continuationSeparator" w:id="0">
    <w:p w:rsidR="00BB71A2" w:rsidRDefault="00BB71A2" w:rsidP="009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B1" w:rsidRDefault="001155B1" w:rsidP="001155B1">
    <w:pPr>
      <w:pStyle w:val="a6"/>
      <w:pBdr>
        <w:top w:val="thickThinSmallGap" w:sz="24" w:space="1" w:color="632423" w:themeColor="accent2" w:themeShade="80"/>
      </w:pBdr>
      <w:rPr>
        <w:rFonts w:ascii="Traditional Arabic" w:hAnsi="Traditional Arabic" w:cs="Traditional Arabic"/>
        <w:b/>
        <w:bCs/>
        <w:sz w:val="24"/>
        <w:szCs w:val="24"/>
        <w:lang w:val="fr-FR" w:bidi="ar-DZ"/>
      </w:rPr>
    </w:pPr>
    <w:r>
      <w:rPr>
        <w:rFonts w:ascii="Traditional Arabic" w:hAnsi="Traditional Arabic" w:cs="Traditional Arabic"/>
        <w:b/>
        <w:bCs/>
        <w:sz w:val="24"/>
        <w:szCs w:val="24"/>
        <w:rtl/>
        <w:lang w:val="fr-FR" w:bidi="ar-DZ"/>
      </w:rPr>
      <w:t xml:space="preserve">الدكتور: زكرياء مسعودي                                                        بالتوفيق للجميع                                                                 </w:t>
    </w:r>
    <w:r>
      <w:rPr>
        <w:rFonts w:asciiTheme="majorBidi" w:hAnsiTheme="majorBidi" w:cstheme="majorBidi"/>
        <w:sz w:val="24"/>
        <w:szCs w:val="24"/>
        <w:lang w:val="fr-FR" w:bidi="ar-DZ"/>
      </w:rPr>
      <w:t xml:space="preserve"> PAGE 2/2</w:t>
    </w:r>
  </w:p>
  <w:p w:rsidR="001155B1" w:rsidRDefault="001155B1">
    <w:pPr>
      <w:pStyle w:val="a6"/>
      <w:rPr>
        <w:lang w:bidi="ar-D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56" w:rsidRDefault="00416295" w:rsidP="00802942">
    <w:pPr>
      <w:pStyle w:val="a6"/>
      <w:pBdr>
        <w:top w:val="thinThickSmallGap" w:sz="24" w:space="1" w:color="622423" w:themeColor="accent2" w:themeShade="7F"/>
      </w:pBdr>
      <w:tabs>
        <w:tab w:val="clear" w:pos="4153"/>
        <w:tab w:val="clear" w:pos="8306"/>
        <w:tab w:val="right" w:pos="10772"/>
      </w:tabs>
      <w:bidi w:val="0"/>
      <w:rPr>
        <w:rFonts w:asciiTheme="majorBidi" w:hAnsiTheme="majorBidi" w:cstheme="majorBidi"/>
        <w:sz w:val="24"/>
        <w:szCs w:val="24"/>
        <w:rtl/>
        <w:lang w:val="fr-FR" w:bidi="ar-DZ"/>
      </w:rPr>
    </w:pPr>
    <w:r w:rsidRPr="003B3568">
      <w:rPr>
        <w:rFonts w:asciiTheme="majorBidi" w:hAnsiTheme="majorBidi" w:cstheme="majorBidi"/>
        <w:sz w:val="24"/>
        <w:szCs w:val="24"/>
        <w:lang w:val="fr-FR" w:bidi="ar-DZ"/>
      </w:rPr>
      <w:t xml:space="preserve">PAGE </w:t>
    </w:r>
    <w:r w:rsidR="00802942">
      <w:rPr>
        <w:rFonts w:asciiTheme="majorBidi" w:hAnsiTheme="majorBidi" w:cstheme="majorBidi"/>
        <w:sz w:val="24"/>
        <w:szCs w:val="24"/>
        <w:lang w:val="fr-FR" w:bidi="ar-DZ"/>
      </w:rPr>
      <w:t>1</w:t>
    </w:r>
    <w:r w:rsidRPr="003B3568">
      <w:rPr>
        <w:rFonts w:asciiTheme="majorBidi" w:hAnsiTheme="majorBidi" w:cstheme="majorBidi"/>
        <w:sz w:val="24"/>
        <w:szCs w:val="24"/>
        <w:lang w:val="fr-FR" w:bidi="ar-DZ"/>
      </w:rPr>
      <w:t>/</w:t>
    </w:r>
    <w:r w:rsidR="004E3D15" w:rsidRPr="003B3568">
      <w:rPr>
        <w:rFonts w:asciiTheme="majorBidi" w:hAnsiTheme="majorBidi" w:cstheme="majorBidi"/>
        <w:sz w:val="24"/>
        <w:szCs w:val="24"/>
        <w:lang w:val="fr-FR" w:bidi="ar-DZ"/>
      </w:rPr>
      <w:t>2</w:t>
    </w:r>
    <w:r w:rsidR="003C1886">
      <w:rPr>
        <w:rFonts w:asciiTheme="majorBidi" w:hAnsiTheme="majorBidi" w:cstheme="majorBidi"/>
        <w:sz w:val="24"/>
        <w:szCs w:val="24"/>
        <w:rtl/>
        <w:lang w:val="fr-FR" w:bidi="ar-DZ"/>
      </w:rPr>
      <w:tab/>
    </w:r>
  </w:p>
  <w:p w:rsidR="00AC05D8" w:rsidRPr="002F73DB" w:rsidRDefault="00AC05D8" w:rsidP="00AC05D8">
    <w:pPr>
      <w:pStyle w:val="a6"/>
      <w:pBdr>
        <w:top w:val="thinThickSmallGap" w:sz="24" w:space="1" w:color="622423" w:themeColor="accent2" w:themeShade="7F"/>
      </w:pBdr>
      <w:tabs>
        <w:tab w:val="clear" w:pos="4153"/>
        <w:tab w:val="clear" w:pos="8306"/>
        <w:tab w:val="left" w:pos="4920"/>
      </w:tabs>
      <w:bidi w:val="0"/>
      <w:rPr>
        <w:rFonts w:asciiTheme="majorBidi" w:hAnsiTheme="majorBidi" w:cstheme="majorBidi"/>
        <w:sz w:val="24"/>
        <w:szCs w:val="24"/>
        <w:rtl/>
        <w:lang w:val="fr-FR"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1A2" w:rsidRDefault="00BB71A2" w:rsidP="00964E10">
      <w:pPr>
        <w:spacing w:after="0" w:line="240" w:lineRule="auto"/>
      </w:pPr>
      <w:r>
        <w:separator/>
      </w:r>
    </w:p>
  </w:footnote>
  <w:footnote w:type="continuationSeparator" w:id="0">
    <w:p w:rsidR="00BB71A2" w:rsidRDefault="00BB71A2" w:rsidP="00964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C15"/>
    <w:multiLevelType w:val="hybridMultilevel"/>
    <w:tmpl w:val="725EFC86"/>
    <w:lvl w:ilvl="0" w:tplc="8F1A5B42">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141A6"/>
    <w:multiLevelType w:val="hybridMultilevel"/>
    <w:tmpl w:val="AF8281A2"/>
    <w:lvl w:ilvl="0" w:tplc="680CFC3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47BDC"/>
    <w:multiLevelType w:val="hybridMultilevel"/>
    <w:tmpl w:val="1BC22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16B31"/>
    <w:multiLevelType w:val="hybridMultilevel"/>
    <w:tmpl w:val="BB343DF6"/>
    <w:lvl w:ilvl="0" w:tplc="6A0855FA">
      <w:numFmt w:val="bullet"/>
      <w:lvlText w:val="-"/>
      <w:lvlJc w:val="left"/>
      <w:pPr>
        <w:ind w:left="643" w:hanging="360"/>
      </w:pPr>
      <w:rPr>
        <w:rFonts w:ascii="Traditional Arabic" w:eastAsiaTheme="minorHAnsi" w:hAnsi="Traditional Arabic" w:cs="Traditional Arabic"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nsid w:val="24FE537E"/>
    <w:multiLevelType w:val="hybridMultilevel"/>
    <w:tmpl w:val="E67825E0"/>
    <w:lvl w:ilvl="0" w:tplc="3F5AE9E0">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D515F"/>
    <w:multiLevelType w:val="hybridMultilevel"/>
    <w:tmpl w:val="C2C0DAFE"/>
    <w:lvl w:ilvl="0" w:tplc="E12C1562">
      <w:start w:val="3"/>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5637DC"/>
    <w:multiLevelType w:val="hybridMultilevel"/>
    <w:tmpl w:val="BE568D78"/>
    <w:lvl w:ilvl="0" w:tplc="57329A8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13A6E"/>
    <w:multiLevelType w:val="hybridMultilevel"/>
    <w:tmpl w:val="C4DA8F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FA32E2"/>
    <w:multiLevelType w:val="hybridMultilevel"/>
    <w:tmpl w:val="8E302BBA"/>
    <w:lvl w:ilvl="0" w:tplc="890E4BB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348A1"/>
    <w:multiLevelType w:val="hybridMultilevel"/>
    <w:tmpl w:val="B6268200"/>
    <w:lvl w:ilvl="0" w:tplc="DD3A9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12810"/>
    <w:multiLevelType w:val="hybridMultilevel"/>
    <w:tmpl w:val="1826D068"/>
    <w:lvl w:ilvl="0" w:tplc="72F22ABC">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4380A81"/>
    <w:multiLevelType w:val="hybridMultilevel"/>
    <w:tmpl w:val="A942FBA4"/>
    <w:lvl w:ilvl="0" w:tplc="42BA533C">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19258C"/>
    <w:multiLevelType w:val="hybridMultilevel"/>
    <w:tmpl w:val="C37CF88A"/>
    <w:lvl w:ilvl="0" w:tplc="99D2BDC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942A62"/>
    <w:multiLevelType w:val="hybridMultilevel"/>
    <w:tmpl w:val="7D7C8CFA"/>
    <w:lvl w:ilvl="0" w:tplc="D2A24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D69AB"/>
    <w:multiLevelType w:val="hybridMultilevel"/>
    <w:tmpl w:val="CAB62FE2"/>
    <w:lvl w:ilvl="0" w:tplc="9B545DB8">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D35C0A"/>
    <w:multiLevelType w:val="hybridMultilevel"/>
    <w:tmpl w:val="947CC6B6"/>
    <w:lvl w:ilvl="0" w:tplc="6562E180">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99305F"/>
    <w:multiLevelType w:val="hybridMultilevel"/>
    <w:tmpl w:val="512C91E4"/>
    <w:lvl w:ilvl="0" w:tplc="775CA0B8">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944CC"/>
    <w:multiLevelType w:val="hybridMultilevel"/>
    <w:tmpl w:val="F19ED210"/>
    <w:lvl w:ilvl="0" w:tplc="31247A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C03724"/>
    <w:multiLevelType w:val="hybridMultilevel"/>
    <w:tmpl w:val="405465C8"/>
    <w:lvl w:ilvl="0" w:tplc="DA0A39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312F86"/>
    <w:multiLevelType w:val="hybridMultilevel"/>
    <w:tmpl w:val="F5A2FAF6"/>
    <w:lvl w:ilvl="0" w:tplc="6B9CA3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8"/>
  </w:num>
  <w:num w:numId="4">
    <w:abstractNumId w:val="2"/>
  </w:num>
  <w:num w:numId="5">
    <w:abstractNumId w:val="4"/>
  </w:num>
  <w:num w:numId="6">
    <w:abstractNumId w:val="14"/>
  </w:num>
  <w:num w:numId="7">
    <w:abstractNumId w:val="0"/>
  </w:num>
  <w:num w:numId="8">
    <w:abstractNumId w:val="16"/>
  </w:num>
  <w:num w:numId="9">
    <w:abstractNumId w:val="3"/>
  </w:num>
  <w:num w:numId="10">
    <w:abstractNumId w:val="12"/>
  </w:num>
  <w:num w:numId="11">
    <w:abstractNumId w:val="17"/>
  </w:num>
  <w:num w:numId="12">
    <w:abstractNumId w:val="9"/>
  </w:num>
  <w:num w:numId="13">
    <w:abstractNumId w:val="13"/>
  </w:num>
  <w:num w:numId="14">
    <w:abstractNumId w:val="5"/>
  </w:num>
  <w:num w:numId="15">
    <w:abstractNumId w:val="15"/>
  </w:num>
  <w:num w:numId="16">
    <w:abstractNumId w:val="11"/>
  </w:num>
  <w:num w:numId="17">
    <w:abstractNumId w:val="1"/>
  </w:num>
  <w:num w:numId="18">
    <w:abstractNumId w:val="6"/>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A2"/>
    <w:rsid w:val="00006043"/>
    <w:rsid w:val="000133C1"/>
    <w:rsid w:val="000159B8"/>
    <w:rsid w:val="0001656D"/>
    <w:rsid w:val="00021CF1"/>
    <w:rsid w:val="00024CF7"/>
    <w:rsid w:val="00033E40"/>
    <w:rsid w:val="00044E06"/>
    <w:rsid w:val="00056281"/>
    <w:rsid w:val="000655E0"/>
    <w:rsid w:val="00070C80"/>
    <w:rsid w:val="0007675E"/>
    <w:rsid w:val="00085D11"/>
    <w:rsid w:val="000870FB"/>
    <w:rsid w:val="00087B2E"/>
    <w:rsid w:val="00095C54"/>
    <w:rsid w:val="000A1787"/>
    <w:rsid w:val="000A18A7"/>
    <w:rsid w:val="000A6AA8"/>
    <w:rsid w:val="000B7D01"/>
    <w:rsid w:val="000C4E98"/>
    <w:rsid w:val="000C7F6C"/>
    <w:rsid w:val="000D799A"/>
    <w:rsid w:val="000E06CB"/>
    <w:rsid w:val="000E7864"/>
    <w:rsid w:val="0010015A"/>
    <w:rsid w:val="001148EA"/>
    <w:rsid w:val="001155B1"/>
    <w:rsid w:val="00127D45"/>
    <w:rsid w:val="0014003C"/>
    <w:rsid w:val="00145BE2"/>
    <w:rsid w:val="00150EF4"/>
    <w:rsid w:val="00152DEB"/>
    <w:rsid w:val="00155A11"/>
    <w:rsid w:val="0015654E"/>
    <w:rsid w:val="0015666E"/>
    <w:rsid w:val="00170791"/>
    <w:rsid w:val="00175C6C"/>
    <w:rsid w:val="00180D0F"/>
    <w:rsid w:val="00193597"/>
    <w:rsid w:val="00196C2A"/>
    <w:rsid w:val="001A1901"/>
    <w:rsid w:val="001A4BC8"/>
    <w:rsid w:val="001B0907"/>
    <w:rsid w:val="001B1945"/>
    <w:rsid w:val="001B1DA0"/>
    <w:rsid w:val="001B3CAA"/>
    <w:rsid w:val="001C50A2"/>
    <w:rsid w:val="001C5E79"/>
    <w:rsid w:val="001C68AC"/>
    <w:rsid w:val="001F0D4C"/>
    <w:rsid w:val="0020126E"/>
    <w:rsid w:val="00212780"/>
    <w:rsid w:val="00214691"/>
    <w:rsid w:val="00216143"/>
    <w:rsid w:val="0022087E"/>
    <w:rsid w:val="002211F6"/>
    <w:rsid w:val="0022443E"/>
    <w:rsid w:val="00224521"/>
    <w:rsid w:val="0023036C"/>
    <w:rsid w:val="00230824"/>
    <w:rsid w:val="00232216"/>
    <w:rsid w:val="002400FE"/>
    <w:rsid w:val="0025669C"/>
    <w:rsid w:val="00264090"/>
    <w:rsid w:val="002669B3"/>
    <w:rsid w:val="00277E49"/>
    <w:rsid w:val="00281939"/>
    <w:rsid w:val="002842D3"/>
    <w:rsid w:val="00284F65"/>
    <w:rsid w:val="0028592B"/>
    <w:rsid w:val="0029252B"/>
    <w:rsid w:val="00293D5C"/>
    <w:rsid w:val="0029439A"/>
    <w:rsid w:val="002A1A0D"/>
    <w:rsid w:val="002A723C"/>
    <w:rsid w:val="002B417A"/>
    <w:rsid w:val="002C49D0"/>
    <w:rsid w:val="002E01BE"/>
    <w:rsid w:val="002E1EC7"/>
    <w:rsid w:val="002E7DFB"/>
    <w:rsid w:val="002F73DB"/>
    <w:rsid w:val="00302A86"/>
    <w:rsid w:val="003158EC"/>
    <w:rsid w:val="00325C45"/>
    <w:rsid w:val="00333974"/>
    <w:rsid w:val="003369C5"/>
    <w:rsid w:val="003412EA"/>
    <w:rsid w:val="00343A66"/>
    <w:rsid w:val="00343D77"/>
    <w:rsid w:val="00355E49"/>
    <w:rsid w:val="00357467"/>
    <w:rsid w:val="00361EC8"/>
    <w:rsid w:val="003714E8"/>
    <w:rsid w:val="00371807"/>
    <w:rsid w:val="003732C0"/>
    <w:rsid w:val="00383489"/>
    <w:rsid w:val="003A2DBF"/>
    <w:rsid w:val="003B1279"/>
    <w:rsid w:val="003B3568"/>
    <w:rsid w:val="003C1886"/>
    <w:rsid w:val="003C36D1"/>
    <w:rsid w:val="003E05A0"/>
    <w:rsid w:val="00401E26"/>
    <w:rsid w:val="00406616"/>
    <w:rsid w:val="00415342"/>
    <w:rsid w:val="00415DEF"/>
    <w:rsid w:val="00416295"/>
    <w:rsid w:val="00426E36"/>
    <w:rsid w:val="00427293"/>
    <w:rsid w:val="004712C9"/>
    <w:rsid w:val="004714AF"/>
    <w:rsid w:val="004720B4"/>
    <w:rsid w:val="004728D5"/>
    <w:rsid w:val="00491584"/>
    <w:rsid w:val="00492ABA"/>
    <w:rsid w:val="00492B71"/>
    <w:rsid w:val="004E3D15"/>
    <w:rsid w:val="004F03EE"/>
    <w:rsid w:val="004F4E62"/>
    <w:rsid w:val="004F5F75"/>
    <w:rsid w:val="00513770"/>
    <w:rsid w:val="00513F83"/>
    <w:rsid w:val="00536F71"/>
    <w:rsid w:val="00552549"/>
    <w:rsid w:val="00552E15"/>
    <w:rsid w:val="00552F8C"/>
    <w:rsid w:val="005573BD"/>
    <w:rsid w:val="00561064"/>
    <w:rsid w:val="00566F62"/>
    <w:rsid w:val="0057164E"/>
    <w:rsid w:val="005935D2"/>
    <w:rsid w:val="00593F9F"/>
    <w:rsid w:val="005A2815"/>
    <w:rsid w:val="005A44F9"/>
    <w:rsid w:val="005A550A"/>
    <w:rsid w:val="005B3EA1"/>
    <w:rsid w:val="005B4881"/>
    <w:rsid w:val="005C33C6"/>
    <w:rsid w:val="005C3CAF"/>
    <w:rsid w:val="005D2F2E"/>
    <w:rsid w:val="005E0A22"/>
    <w:rsid w:val="005F1CA1"/>
    <w:rsid w:val="005F4C1A"/>
    <w:rsid w:val="00614E78"/>
    <w:rsid w:val="00623133"/>
    <w:rsid w:val="0062443E"/>
    <w:rsid w:val="00631C31"/>
    <w:rsid w:val="00637CA9"/>
    <w:rsid w:val="0064019F"/>
    <w:rsid w:val="00645F02"/>
    <w:rsid w:val="00650D80"/>
    <w:rsid w:val="006839D2"/>
    <w:rsid w:val="00684416"/>
    <w:rsid w:val="00685745"/>
    <w:rsid w:val="00685CE2"/>
    <w:rsid w:val="00685FE3"/>
    <w:rsid w:val="006B6FF4"/>
    <w:rsid w:val="006C0AA2"/>
    <w:rsid w:val="006C3801"/>
    <w:rsid w:val="006C5A7C"/>
    <w:rsid w:val="006D1281"/>
    <w:rsid w:val="0071532B"/>
    <w:rsid w:val="007175B6"/>
    <w:rsid w:val="00727647"/>
    <w:rsid w:val="00733AED"/>
    <w:rsid w:val="007442B6"/>
    <w:rsid w:val="00744F71"/>
    <w:rsid w:val="007624B7"/>
    <w:rsid w:val="007655C7"/>
    <w:rsid w:val="007661B8"/>
    <w:rsid w:val="00773A6C"/>
    <w:rsid w:val="007A6D0E"/>
    <w:rsid w:val="007C62C4"/>
    <w:rsid w:val="007D2183"/>
    <w:rsid w:val="007E1BFD"/>
    <w:rsid w:val="007E304B"/>
    <w:rsid w:val="007E69B1"/>
    <w:rsid w:val="007F6977"/>
    <w:rsid w:val="00802942"/>
    <w:rsid w:val="00814752"/>
    <w:rsid w:val="008176DF"/>
    <w:rsid w:val="00840648"/>
    <w:rsid w:val="008444F9"/>
    <w:rsid w:val="008465F3"/>
    <w:rsid w:val="0086337F"/>
    <w:rsid w:val="00876D8A"/>
    <w:rsid w:val="00881317"/>
    <w:rsid w:val="00886DC0"/>
    <w:rsid w:val="008932B6"/>
    <w:rsid w:val="008D4046"/>
    <w:rsid w:val="008D5199"/>
    <w:rsid w:val="008E4D80"/>
    <w:rsid w:val="008E6AFF"/>
    <w:rsid w:val="008F0EAE"/>
    <w:rsid w:val="008F42A8"/>
    <w:rsid w:val="008F6434"/>
    <w:rsid w:val="008F67C1"/>
    <w:rsid w:val="00901D70"/>
    <w:rsid w:val="009031B5"/>
    <w:rsid w:val="00903F29"/>
    <w:rsid w:val="0090523A"/>
    <w:rsid w:val="00915282"/>
    <w:rsid w:val="0091679D"/>
    <w:rsid w:val="009217A6"/>
    <w:rsid w:val="00926EF2"/>
    <w:rsid w:val="00927DD7"/>
    <w:rsid w:val="00931A15"/>
    <w:rsid w:val="00945C60"/>
    <w:rsid w:val="009523EF"/>
    <w:rsid w:val="00964E10"/>
    <w:rsid w:val="00965435"/>
    <w:rsid w:val="009678AB"/>
    <w:rsid w:val="009717FF"/>
    <w:rsid w:val="009831E1"/>
    <w:rsid w:val="0098494C"/>
    <w:rsid w:val="009859F2"/>
    <w:rsid w:val="00994DFB"/>
    <w:rsid w:val="009A0458"/>
    <w:rsid w:val="009A249A"/>
    <w:rsid w:val="009A439B"/>
    <w:rsid w:val="009A4BC3"/>
    <w:rsid w:val="009B1557"/>
    <w:rsid w:val="009B17C8"/>
    <w:rsid w:val="009B3C55"/>
    <w:rsid w:val="009E11C9"/>
    <w:rsid w:val="009E15B9"/>
    <w:rsid w:val="009E3598"/>
    <w:rsid w:val="009F066A"/>
    <w:rsid w:val="009F0D9B"/>
    <w:rsid w:val="009F7090"/>
    <w:rsid w:val="00A00529"/>
    <w:rsid w:val="00A014B9"/>
    <w:rsid w:val="00A021DD"/>
    <w:rsid w:val="00A07656"/>
    <w:rsid w:val="00A1286B"/>
    <w:rsid w:val="00A24241"/>
    <w:rsid w:val="00A4102D"/>
    <w:rsid w:val="00A447CB"/>
    <w:rsid w:val="00A61BED"/>
    <w:rsid w:val="00A61CEE"/>
    <w:rsid w:val="00A67710"/>
    <w:rsid w:val="00A70984"/>
    <w:rsid w:val="00A909FA"/>
    <w:rsid w:val="00A9261F"/>
    <w:rsid w:val="00A933DC"/>
    <w:rsid w:val="00AA6503"/>
    <w:rsid w:val="00AA783D"/>
    <w:rsid w:val="00AC05D8"/>
    <w:rsid w:val="00AC3E30"/>
    <w:rsid w:val="00AC3E91"/>
    <w:rsid w:val="00AC4B5B"/>
    <w:rsid w:val="00AD08B9"/>
    <w:rsid w:val="00AD3787"/>
    <w:rsid w:val="00AF1ACF"/>
    <w:rsid w:val="00AF581E"/>
    <w:rsid w:val="00AF59D3"/>
    <w:rsid w:val="00AF6D8D"/>
    <w:rsid w:val="00B03130"/>
    <w:rsid w:val="00B175D4"/>
    <w:rsid w:val="00B23170"/>
    <w:rsid w:val="00B24042"/>
    <w:rsid w:val="00B254BF"/>
    <w:rsid w:val="00B26498"/>
    <w:rsid w:val="00B30EF0"/>
    <w:rsid w:val="00B32C79"/>
    <w:rsid w:val="00B409AA"/>
    <w:rsid w:val="00B45564"/>
    <w:rsid w:val="00B50C32"/>
    <w:rsid w:val="00B658BA"/>
    <w:rsid w:val="00B7398D"/>
    <w:rsid w:val="00B7568C"/>
    <w:rsid w:val="00B82427"/>
    <w:rsid w:val="00B8574B"/>
    <w:rsid w:val="00B96352"/>
    <w:rsid w:val="00BA4D82"/>
    <w:rsid w:val="00BB43DA"/>
    <w:rsid w:val="00BB71A2"/>
    <w:rsid w:val="00BB7C3E"/>
    <w:rsid w:val="00BC3318"/>
    <w:rsid w:val="00BC5A88"/>
    <w:rsid w:val="00BD5ADD"/>
    <w:rsid w:val="00BE63AE"/>
    <w:rsid w:val="00BF28A8"/>
    <w:rsid w:val="00C053DF"/>
    <w:rsid w:val="00C15B7E"/>
    <w:rsid w:val="00C21E36"/>
    <w:rsid w:val="00C24067"/>
    <w:rsid w:val="00C24A36"/>
    <w:rsid w:val="00C26C02"/>
    <w:rsid w:val="00C304C8"/>
    <w:rsid w:val="00C35F4E"/>
    <w:rsid w:val="00C400F2"/>
    <w:rsid w:val="00C5065D"/>
    <w:rsid w:val="00C53A67"/>
    <w:rsid w:val="00C55A4B"/>
    <w:rsid w:val="00C55AE1"/>
    <w:rsid w:val="00C75F70"/>
    <w:rsid w:val="00C76982"/>
    <w:rsid w:val="00C774F5"/>
    <w:rsid w:val="00C80FBD"/>
    <w:rsid w:val="00C8181A"/>
    <w:rsid w:val="00C87346"/>
    <w:rsid w:val="00C97686"/>
    <w:rsid w:val="00CB2C96"/>
    <w:rsid w:val="00CC39A2"/>
    <w:rsid w:val="00CD76EE"/>
    <w:rsid w:val="00CE7250"/>
    <w:rsid w:val="00CE7550"/>
    <w:rsid w:val="00CF2622"/>
    <w:rsid w:val="00D033B5"/>
    <w:rsid w:val="00D062CD"/>
    <w:rsid w:val="00D11517"/>
    <w:rsid w:val="00D16E0C"/>
    <w:rsid w:val="00D36C2D"/>
    <w:rsid w:val="00D44C11"/>
    <w:rsid w:val="00D52DEB"/>
    <w:rsid w:val="00D53CD6"/>
    <w:rsid w:val="00D73378"/>
    <w:rsid w:val="00D73C28"/>
    <w:rsid w:val="00D74C03"/>
    <w:rsid w:val="00D76AFA"/>
    <w:rsid w:val="00D946AA"/>
    <w:rsid w:val="00DB1607"/>
    <w:rsid w:val="00DB3755"/>
    <w:rsid w:val="00DB7391"/>
    <w:rsid w:val="00DC3BBB"/>
    <w:rsid w:val="00DD07E6"/>
    <w:rsid w:val="00DE03EE"/>
    <w:rsid w:val="00DE4D15"/>
    <w:rsid w:val="00DF31DD"/>
    <w:rsid w:val="00E12A29"/>
    <w:rsid w:val="00E214CE"/>
    <w:rsid w:val="00E321EC"/>
    <w:rsid w:val="00E33B11"/>
    <w:rsid w:val="00E44DC8"/>
    <w:rsid w:val="00E62B04"/>
    <w:rsid w:val="00E67F40"/>
    <w:rsid w:val="00E779BF"/>
    <w:rsid w:val="00E85210"/>
    <w:rsid w:val="00E976D7"/>
    <w:rsid w:val="00EA145D"/>
    <w:rsid w:val="00EA7BD7"/>
    <w:rsid w:val="00EB703B"/>
    <w:rsid w:val="00EC740D"/>
    <w:rsid w:val="00ED0013"/>
    <w:rsid w:val="00ED6398"/>
    <w:rsid w:val="00ED69B5"/>
    <w:rsid w:val="00EE1909"/>
    <w:rsid w:val="00EE739A"/>
    <w:rsid w:val="00EF0B64"/>
    <w:rsid w:val="00EF4238"/>
    <w:rsid w:val="00EF632A"/>
    <w:rsid w:val="00EF7376"/>
    <w:rsid w:val="00F00DA4"/>
    <w:rsid w:val="00F06F61"/>
    <w:rsid w:val="00F161C4"/>
    <w:rsid w:val="00F279CA"/>
    <w:rsid w:val="00F4397A"/>
    <w:rsid w:val="00F709FD"/>
    <w:rsid w:val="00F71F04"/>
    <w:rsid w:val="00F80D46"/>
    <w:rsid w:val="00F81AE6"/>
    <w:rsid w:val="00F855FD"/>
    <w:rsid w:val="00FC5723"/>
    <w:rsid w:val="00FD20B1"/>
    <w:rsid w:val="00FF30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DA0"/>
    <w:pPr>
      <w:ind w:left="720"/>
      <w:contextualSpacing/>
    </w:pPr>
  </w:style>
  <w:style w:type="paragraph" w:styleId="a4">
    <w:name w:val="Balloon Text"/>
    <w:basedOn w:val="a"/>
    <w:link w:val="Char"/>
    <w:uiPriority w:val="99"/>
    <w:semiHidden/>
    <w:unhideWhenUsed/>
    <w:rsid w:val="00155A1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55A11"/>
    <w:rPr>
      <w:rFonts w:ascii="Tahoma" w:hAnsi="Tahoma" w:cs="Tahoma"/>
      <w:sz w:val="16"/>
      <w:szCs w:val="16"/>
    </w:rPr>
  </w:style>
  <w:style w:type="paragraph" w:styleId="a5">
    <w:name w:val="header"/>
    <w:basedOn w:val="a"/>
    <w:link w:val="Char0"/>
    <w:uiPriority w:val="99"/>
    <w:unhideWhenUsed/>
    <w:rsid w:val="00964E10"/>
    <w:pPr>
      <w:tabs>
        <w:tab w:val="center" w:pos="4153"/>
        <w:tab w:val="right" w:pos="8306"/>
      </w:tabs>
      <w:spacing w:after="0" w:line="240" w:lineRule="auto"/>
    </w:pPr>
  </w:style>
  <w:style w:type="character" w:customStyle="1" w:styleId="Char0">
    <w:name w:val="رأس الصفحة Char"/>
    <w:basedOn w:val="a0"/>
    <w:link w:val="a5"/>
    <w:uiPriority w:val="99"/>
    <w:rsid w:val="00964E10"/>
  </w:style>
  <w:style w:type="paragraph" w:styleId="a6">
    <w:name w:val="footer"/>
    <w:basedOn w:val="a"/>
    <w:link w:val="Char1"/>
    <w:uiPriority w:val="99"/>
    <w:unhideWhenUsed/>
    <w:rsid w:val="00964E10"/>
    <w:pPr>
      <w:tabs>
        <w:tab w:val="center" w:pos="4153"/>
        <w:tab w:val="right" w:pos="8306"/>
      </w:tabs>
      <w:spacing w:after="0" w:line="240" w:lineRule="auto"/>
    </w:pPr>
  </w:style>
  <w:style w:type="character" w:customStyle="1" w:styleId="Char1">
    <w:name w:val="تذييل الصفحة Char"/>
    <w:basedOn w:val="a0"/>
    <w:link w:val="a6"/>
    <w:uiPriority w:val="99"/>
    <w:rsid w:val="00964E10"/>
  </w:style>
  <w:style w:type="table" w:styleId="a7">
    <w:name w:val="Table Grid"/>
    <w:basedOn w:val="a1"/>
    <w:uiPriority w:val="59"/>
    <w:rsid w:val="00BB4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7175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DA0"/>
    <w:pPr>
      <w:ind w:left="720"/>
      <w:contextualSpacing/>
    </w:pPr>
  </w:style>
  <w:style w:type="paragraph" w:styleId="a4">
    <w:name w:val="Balloon Text"/>
    <w:basedOn w:val="a"/>
    <w:link w:val="Char"/>
    <w:uiPriority w:val="99"/>
    <w:semiHidden/>
    <w:unhideWhenUsed/>
    <w:rsid w:val="00155A1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55A11"/>
    <w:rPr>
      <w:rFonts w:ascii="Tahoma" w:hAnsi="Tahoma" w:cs="Tahoma"/>
      <w:sz w:val="16"/>
      <w:szCs w:val="16"/>
    </w:rPr>
  </w:style>
  <w:style w:type="paragraph" w:styleId="a5">
    <w:name w:val="header"/>
    <w:basedOn w:val="a"/>
    <w:link w:val="Char0"/>
    <w:uiPriority w:val="99"/>
    <w:unhideWhenUsed/>
    <w:rsid w:val="00964E10"/>
    <w:pPr>
      <w:tabs>
        <w:tab w:val="center" w:pos="4153"/>
        <w:tab w:val="right" w:pos="8306"/>
      </w:tabs>
      <w:spacing w:after="0" w:line="240" w:lineRule="auto"/>
    </w:pPr>
  </w:style>
  <w:style w:type="character" w:customStyle="1" w:styleId="Char0">
    <w:name w:val="رأس الصفحة Char"/>
    <w:basedOn w:val="a0"/>
    <w:link w:val="a5"/>
    <w:uiPriority w:val="99"/>
    <w:rsid w:val="00964E10"/>
  </w:style>
  <w:style w:type="paragraph" w:styleId="a6">
    <w:name w:val="footer"/>
    <w:basedOn w:val="a"/>
    <w:link w:val="Char1"/>
    <w:uiPriority w:val="99"/>
    <w:unhideWhenUsed/>
    <w:rsid w:val="00964E10"/>
    <w:pPr>
      <w:tabs>
        <w:tab w:val="center" w:pos="4153"/>
        <w:tab w:val="right" w:pos="8306"/>
      </w:tabs>
      <w:spacing w:after="0" w:line="240" w:lineRule="auto"/>
    </w:pPr>
  </w:style>
  <w:style w:type="character" w:customStyle="1" w:styleId="Char1">
    <w:name w:val="تذييل الصفحة Char"/>
    <w:basedOn w:val="a0"/>
    <w:link w:val="a6"/>
    <w:uiPriority w:val="99"/>
    <w:rsid w:val="00964E10"/>
  </w:style>
  <w:style w:type="table" w:styleId="a7">
    <w:name w:val="Table Grid"/>
    <w:basedOn w:val="a1"/>
    <w:uiPriority w:val="59"/>
    <w:rsid w:val="00BB4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7175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95963">
      <w:bodyDiv w:val="1"/>
      <w:marLeft w:val="0"/>
      <w:marRight w:val="0"/>
      <w:marTop w:val="0"/>
      <w:marBottom w:val="0"/>
      <w:divBdr>
        <w:top w:val="none" w:sz="0" w:space="0" w:color="auto"/>
        <w:left w:val="none" w:sz="0" w:space="0" w:color="auto"/>
        <w:bottom w:val="none" w:sz="0" w:space="0" w:color="auto"/>
        <w:right w:val="none" w:sz="0" w:space="0" w:color="auto"/>
      </w:divBdr>
    </w:div>
    <w:div w:id="892276274">
      <w:bodyDiv w:val="1"/>
      <w:marLeft w:val="0"/>
      <w:marRight w:val="0"/>
      <w:marTop w:val="0"/>
      <w:marBottom w:val="0"/>
      <w:divBdr>
        <w:top w:val="none" w:sz="0" w:space="0" w:color="auto"/>
        <w:left w:val="none" w:sz="0" w:space="0" w:color="auto"/>
        <w:bottom w:val="none" w:sz="0" w:space="0" w:color="auto"/>
        <w:right w:val="none" w:sz="0" w:space="0" w:color="auto"/>
      </w:divBdr>
    </w:div>
    <w:div w:id="1196887013">
      <w:bodyDiv w:val="1"/>
      <w:marLeft w:val="0"/>
      <w:marRight w:val="0"/>
      <w:marTop w:val="0"/>
      <w:marBottom w:val="0"/>
      <w:divBdr>
        <w:top w:val="none" w:sz="0" w:space="0" w:color="auto"/>
        <w:left w:val="none" w:sz="0" w:space="0" w:color="auto"/>
        <w:bottom w:val="none" w:sz="0" w:space="0" w:color="auto"/>
        <w:right w:val="none" w:sz="0" w:space="0" w:color="auto"/>
      </w:divBdr>
    </w:div>
    <w:div w:id="13044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ITCAN59</dc:creator>
  <cp:lastModifiedBy>حمزة</cp:lastModifiedBy>
  <cp:revision>2</cp:revision>
  <cp:lastPrinted>2020-10-06T08:59:00Z</cp:lastPrinted>
  <dcterms:created xsi:type="dcterms:W3CDTF">2020-10-06T10:12:00Z</dcterms:created>
  <dcterms:modified xsi:type="dcterms:W3CDTF">2020-10-06T10:12:00Z</dcterms:modified>
</cp:coreProperties>
</file>